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678F0" w14:textId="7E3E2866" w:rsidR="00A414C6" w:rsidRPr="00203551" w:rsidRDefault="00203551" w:rsidP="00C2406C">
      <w:pPr>
        <w:tabs>
          <w:tab w:val="center" w:pos="5114"/>
          <w:tab w:val="left" w:pos="6564"/>
        </w:tabs>
        <w:spacing w:after="0" w:line="240" w:lineRule="auto"/>
        <w:contextualSpacing/>
        <w:jc w:val="center"/>
        <w:rPr>
          <w:rFonts w:cstheme="minorHAnsi"/>
          <w:b/>
          <w:bCs/>
          <w:sz w:val="20"/>
          <w:szCs w:val="20"/>
        </w:rPr>
      </w:pPr>
      <w:r w:rsidRPr="00203551">
        <w:rPr>
          <w:rFonts w:cstheme="minorHAnsi"/>
          <w:b/>
          <w:bCs/>
          <w:sz w:val="20"/>
          <w:szCs w:val="20"/>
        </w:rPr>
        <w:t>Ohio Department of Medicaid</w:t>
      </w:r>
    </w:p>
    <w:p w14:paraId="0A60A4C4" w14:textId="77A48D83" w:rsidR="00203551" w:rsidRDefault="007C2274" w:rsidP="00C2406C">
      <w:pPr>
        <w:spacing w:after="0" w:line="240" w:lineRule="auto"/>
        <w:contextualSpacing/>
        <w:jc w:val="center"/>
        <w:rPr>
          <w:rFonts w:cstheme="minorHAnsi"/>
          <w:b/>
          <w:bCs/>
        </w:rPr>
      </w:pPr>
      <w:sdt>
        <w:sdtPr>
          <w:rPr>
            <w:rFonts w:cstheme="minorHAnsi"/>
          </w:rPr>
          <w:id w:val="-1632013650"/>
          <w:placeholder>
            <w:docPart w:val="5CF3E903CDA1472A9389EAFF34438ECB"/>
          </w:placeholder>
          <w:showingPlcHdr/>
          <w:dropDownList>
            <w:listItem w:value="Choose an item."/>
            <w:listItem w:displayText="Aetna Better Health, Inc." w:value="Aetna Better Health, Inc."/>
            <w:listItem w:displayText="Buckeye Community Health Plan" w:value="Buckeye Community Health Plan"/>
            <w:listItem w:displayText="Caresource Ohio, Inc." w:value="Caresource Ohio, Inc."/>
            <w:listItem w:displayText="Molina Healthcare of Ohio, Inc." w:value="Molina Healthcare of Ohio, Inc."/>
            <w:listItem w:displayText="UnitedHealthcare Community Plan of Ohio, Inc." w:value="UnitedHealthcare Community Plan of Ohio, Inc."/>
            <w:listItem w:displayText="Paramount Advantage, Inc." w:value="Paramount Advantage, Inc."/>
          </w:dropDownList>
        </w:sdtPr>
        <w:sdtEndPr/>
        <w:sdtContent>
          <w:r w:rsidR="00203551" w:rsidRPr="00D0714E">
            <w:rPr>
              <w:rStyle w:val="PlaceholderText"/>
              <w:rFonts w:cstheme="minorHAnsi"/>
            </w:rPr>
            <w:t>Choose an item.</w:t>
          </w:r>
        </w:sdtContent>
      </w:sdt>
    </w:p>
    <w:p w14:paraId="2D3DF416" w14:textId="0C2BE0ED" w:rsidR="002A460F" w:rsidRPr="00203551" w:rsidRDefault="002A460F" w:rsidP="00203551">
      <w:pPr>
        <w:pStyle w:val="Title"/>
        <w:jc w:val="center"/>
        <w:rPr>
          <w:b/>
          <w:bCs/>
          <w:sz w:val="28"/>
          <w:szCs w:val="28"/>
        </w:rPr>
      </w:pPr>
      <w:r w:rsidRPr="00203551">
        <w:rPr>
          <w:b/>
          <w:bCs/>
          <w:sz w:val="28"/>
          <w:szCs w:val="28"/>
        </w:rPr>
        <w:t>Medicaid Addendum</w:t>
      </w:r>
    </w:p>
    <w:p w14:paraId="58F5F818" w14:textId="77777777" w:rsidR="008B5912" w:rsidRPr="00D0714E" w:rsidRDefault="008B5912" w:rsidP="00C2406C">
      <w:pPr>
        <w:spacing w:after="0" w:line="240" w:lineRule="auto"/>
        <w:contextualSpacing/>
        <w:jc w:val="center"/>
        <w:rPr>
          <w:rFonts w:cstheme="minorHAnsi"/>
        </w:rPr>
      </w:pPr>
    </w:p>
    <w:p w14:paraId="0422F0DB" w14:textId="47E27A8C" w:rsidR="00DB1F6C" w:rsidRDefault="008B5912" w:rsidP="00DB1F6C">
      <w:pPr>
        <w:autoSpaceDE w:val="0"/>
        <w:autoSpaceDN w:val="0"/>
        <w:adjustRightInd w:val="0"/>
        <w:spacing w:after="0" w:line="240" w:lineRule="auto"/>
        <w:rPr>
          <w:rFonts w:cstheme="minorHAnsi"/>
        </w:rPr>
      </w:pPr>
      <w:r w:rsidRPr="00DB1F6C">
        <w:rPr>
          <w:rFonts w:cstheme="minorHAnsi"/>
        </w:rPr>
        <w:t>This Addendum supplements the Base Contract</w:t>
      </w:r>
      <w:r w:rsidR="00AE0529">
        <w:rPr>
          <w:rFonts w:cstheme="minorHAnsi"/>
        </w:rPr>
        <w:t xml:space="preserve"> or Agreement</w:t>
      </w:r>
      <w:r w:rsidRPr="00DB1F6C">
        <w:rPr>
          <w:rFonts w:cstheme="minorHAnsi"/>
        </w:rPr>
        <w:t xml:space="preserve"> between</w:t>
      </w:r>
      <w:r w:rsidR="0030581E" w:rsidRPr="0030581E">
        <w:t xml:space="preserve"> </w:t>
      </w:r>
      <w:sdt>
        <w:sdtPr>
          <w:id w:val="-446704434"/>
          <w:placeholder>
            <w:docPart w:val="ED22D188BB97452F9DD2324FE29C5B3A"/>
          </w:placeholder>
          <w:showingPlcHdr/>
          <w:dropDownList>
            <w:listItem w:value="Choose an item."/>
            <w:listItem w:displayText="Aetna Better Health, Inc." w:value="Aetna Better Health, Inc."/>
            <w:listItem w:displayText="Buckeye Community Health Plan" w:value="Buckeye Community Health Plan"/>
            <w:listItem w:displayText="CareSource Ohio, Inc." w:value="CareSource Ohio, Inc."/>
            <w:listItem w:displayText="Molina Healthcare of Ohio, Inc." w:value="Molina Healthcare of Ohio, Inc."/>
            <w:listItem w:displayText="Paramount Advantage, Inc." w:value="Paramount Advantage, Inc."/>
            <w:listItem w:displayText="UnitedHealthcare Community Plan of Ohio, Inc." w:value="UnitedHealthcare Community Plan of Ohio, Inc."/>
          </w:dropDownList>
        </w:sdtPr>
        <w:sdtEndPr/>
        <w:sdtContent>
          <w:r w:rsidR="008F0FA6" w:rsidRPr="00DB1F6C">
            <w:rPr>
              <w:rStyle w:val="PlaceholderText"/>
              <w:rFonts w:cstheme="minorHAnsi"/>
            </w:rPr>
            <w:t>Choose an item.</w:t>
          </w:r>
        </w:sdtContent>
      </w:sdt>
      <w:r w:rsidRPr="00DB1F6C">
        <w:rPr>
          <w:rFonts w:cstheme="minorHAnsi"/>
        </w:rPr>
        <w:t xml:space="preserve"> </w:t>
      </w:r>
      <w:r w:rsidR="00AE0529">
        <w:t xml:space="preserve"> </w:t>
      </w:r>
      <w:r w:rsidRPr="00DB1F6C">
        <w:rPr>
          <w:rFonts w:cstheme="minorHAnsi"/>
        </w:rPr>
        <w:t xml:space="preserve">and </w:t>
      </w:r>
      <w:sdt>
        <w:sdtPr>
          <w:rPr>
            <w:rFonts w:cstheme="minorHAnsi"/>
          </w:rPr>
          <w:id w:val="-1050378769"/>
          <w:placeholder>
            <w:docPart w:val="D5A373C9D2E2425BA7BEC29307575C08"/>
          </w:placeholder>
          <w:showingPlcHdr/>
        </w:sdtPr>
        <w:sdtEndPr/>
        <w:sdtContent>
          <w:r w:rsidR="00AE0529" w:rsidRPr="00A53062">
            <w:rPr>
              <w:rStyle w:val="PlaceholderText"/>
            </w:rPr>
            <w:t>Click or tap here to enter text.</w:t>
          </w:r>
        </w:sdtContent>
      </w:sdt>
      <w:r w:rsidRPr="00DB1F6C">
        <w:rPr>
          <w:rFonts w:cstheme="minorHAnsi"/>
        </w:rPr>
        <w:t xml:space="preserve"> effective </w:t>
      </w:r>
      <w:sdt>
        <w:sdtPr>
          <w:id w:val="591745629"/>
          <w:placeholder>
            <w:docPart w:val="F73C044041A4490D8847C9AEAFB5834B"/>
          </w:placeholder>
          <w:showingPlcHdr/>
          <w:date>
            <w:dateFormat w:val="M/d/yyyy"/>
            <w:lid w:val="en-US"/>
            <w:storeMappedDataAs w:val="dateTime"/>
            <w:calendar w:val="gregorian"/>
          </w:date>
        </w:sdtPr>
        <w:sdtEndPr/>
        <w:sdtContent>
          <w:r w:rsidRPr="00DB1F6C">
            <w:rPr>
              <w:rStyle w:val="PlaceholderText"/>
              <w:rFonts w:cstheme="minorHAnsi"/>
            </w:rPr>
            <w:t>Click or tap to enter a date.</w:t>
          </w:r>
        </w:sdtContent>
      </w:sdt>
      <w:r w:rsidR="00AE0529">
        <w:t xml:space="preserve"> </w:t>
      </w:r>
      <w:r w:rsidRPr="00DB1F6C">
        <w:rPr>
          <w:rFonts w:cstheme="minorHAnsi"/>
        </w:rPr>
        <w:t>and runs concurrently with the terms of the Base Contract</w:t>
      </w:r>
      <w:r w:rsidR="00880A06">
        <w:rPr>
          <w:rFonts w:cstheme="minorHAnsi"/>
        </w:rPr>
        <w:t xml:space="preserve"> or Agreement</w:t>
      </w:r>
      <w:r w:rsidRPr="00DB1F6C">
        <w:rPr>
          <w:rFonts w:cstheme="minorHAnsi"/>
        </w:rPr>
        <w:t>. This Addendum is limited to the terms and conditions governing the provision of and payment for health services provided to Medicaid members.</w:t>
      </w:r>
      <w:r w:rsidR="00B53E1A" w:rsidRPr="00DB1F6C">
        <w:rPr>
          <w:rFonts w:cstheme="minorHAnsi"/>
        </w:rPr>
        <w:t xml:space="preserve"> </w:t>
      </w:r>
    </w:p>
    <w:p w14:paraId="57B1A368" w14:textId="77777777" w:rsidR="00DB1F6C" w:rsidRPr="00B87963" w:rsidRDefault="00DB1F6C" w:rsidP="00DB1F6C">
      <w:pPr>
        <w:autoSpaceDE w:val="0"/>
        <w:autoSpaceDN w:val="0"/>
        <w:adjustRightInd w:val="0"/>
        <w:spacing w:after="0" w:line="240" w:lineRule="auto"/>
        <w:rPr>
          <w:rFonts w:ascii="Calibri" w:hAnsi="Calibri" w:cs="Calibri"/>
          <w:color w:val="000000"/>
        </w:rPr>
      </w:pPr>
    </w:p>
    <w:p w14:paraId="15FCA6F6" w14:textId="04D73300" w:rsidR="00DB1F6C" w:rsidRPr="00B87963" w:rsidRDefault="00DB1F6C" w:rsidP="00DB1F6C">
      <w:pPr>
        <w:autoSpaceDE w:val="0"/>
        <w:autoSpaceDN w:val="0"/>
        <w:adjustRightInd w:val="0"/>
        <w:spacing w:after="0" w:line="240" w:lineRule="auto"/>
        <w:rPr>
          <w:rFonts w:ascii="Calibri" w:hAnsi="Calibri" w:cs="Calibri"/>
          <w:color w:val="000000"/>
        </w:rPr>
      </w:pPr>
      <w:r w:rsidRPr="00B87963">
        <w:rPr>
          <w:rFonts w:ascii="Calibri" w:hAnsi="Calibri" w:cs="Calibri"/>
          <w:color w:val="000000"/>
        </w:rPr>
        <w:t xml:space="preserve">The provider will provide services to </w:t>
      </w:r>
      <w:r w:rsidR="00B47E56" w:rsidRPr="00B87963">
        <w:rPr>
          <w:rFonts w:ascii="Calibri" w:hAnsi="Calibri" w:cs="Calibri"/>
          <w:color w:val="000000"/>
        </w:rPr>
        <w:t xml:space="preserve">the following </w:t>
      </w:r>
      <w:r w:rsidRPr="00B87963">
        <w:rPr>
          <w:rFonts w:ascii="Calibri" w:hAnsi="Calibri" w:cs="Calibri"/>
          <w:color w:val="000000"/>
        </w:rPr>
        <w:t>eligible Medicaid consumer populations as specified in the Ohio Department of Medicaid Provider Agreement</w:t>
      </w:r>
      <w:r w:rsidR="00B87963" w:rsidRPr="00B87963">
        <w:rPr>
          <w:rFonts w:ascii="Calibri" w:hAnsi="Calibri" w:cs="Calibri"/>
          <w:color w:val="000000"/>
        </w:rPr>
        <w:t xml:space="preserve"> (select all that apply):</w:t>
      </w:r>
    </w:p>
    <w:p w14:paraId="47ED9946" w14:textId="4DF735D7" w:rsidR="00B87963" w:rsidRPr="00B87963" w:rsidRDefault="007C2274" w:rsidP="00900BE6">
      <w:pPr>
        <w:spacing w:after="0" w:line="240" w:lineRule="auto"/>
        <w:ind w:left="360"/>
        <w:contextualSpacing/>
        <w:rPr>
          <w:rFonts w:ascii="Calibri" w:hAnsi="Calibri" w:cs="Calibri"/>
          <w:color w:val="000000"/>
        </w:rPr>
      </w:pPr>
      <w:sdt>
        <w:sdtPr>
          <w:rPr>
            <w:rFonts w:ascii="Segoe UI Symbol" w:hAnsi="Segoe UI Symbol" w:cs="Segoe UI Symbol"/>
            <w:color w:val="000000"/>
          </w:rPr>
          <w:id w:val="-1193913766"/>
          <w14:checkbox>
            <w14:checked w14:val="0"/>
            <w14:checkedState w14:val="2612" w14:font="MS Gothic"/>
            <w14:uncheckedState w14:val="2610" w14:font="MS Gothic"/>
          </w14:checkbox>
        </w:sdtPr>
        <w:sdtEndPr/>
        <w:sdtContent>
          <w:r w:rsidR="00A917CC">
            <w:rPr>
              <w:rFonts w:ascii="MS Gothic" w:eastAsia="MS Gothic" w:hAnsi="MS Gothic" w:cs="Segoe UI Symbol" w:hint="eastAsia"/>
              <w:color w:val="000000"/>
            </w:rPr>
            <w:t>☐</w:t>
          </w:r>
        </w:sdtContent>
      </w:sdt>
      <w:r w:rsidR="00DB1F6C" w:rsidRPr="00B87963">
        <w:rPr>
          <w:rFonts w:ascii="Calibri" w:hAnsi="Calibri" w:cs="Calibri"/>
          <w:color w:val="000000"/>
        </w:rPr>
        <w:t xml:space="preserve"> </w:t>
      </w:r>
      <w:r w:rsidR="00C67E38">
        <w:rPr>
          <w:rFonts w:ascii="Calibri" w:hAnsi="Calibri" w:cs="Calibri"/>
          <w:color w:val="000000"/>
        </w:rPr>
        <w:t xml:space="preserve">All </w:t>
      </w:r>
      <w:r w:rsidR="00DB1F6C" w:rsidRPr="00B87963">
        <w:rPr>
          <w:rFonts w:ascii="Calibri" w:hAnsi="Calibri" w:cs="Calibri"/>
          <w:color w:val="000000"/>
        </w:rPr>
        <w:t xml:space="preserve">Medicaid </w:t>
      </w:r>
      <w:r w:rsidR="00C04099">
        <w:rPr>
          <w:rFonts w:ascii="Calibri" w:hAnsi="Calibri" w:cs="Calibri"/>
          <w:color w:val="000000"/>
        </w:rPr>
        <w:t>Managed Care</w:t>
      </w:r>
      <w:r w:rsidR="00DB1F6C" w:rsidRPr="00B87963">
        <w:rPr>
          <w:rFonts w:ascii="Calibri" w:hAnsi="Calibri" w:cs="Calibri"/>
          <w:color w:val="000000"/>
        </w:rPr>
        <w:t xml:space="preserve"> </w:t>
      </w:r>
      <w:r w:rsidR="003A0401">
        <w:rPr>
          <w:rFonts w:ascii="Calibri" w:hAnsi="Calibri" w:cs="Calibri"/>
          <w:color w:val="000000"/>
        </w:rPr>
        <w:t>members (non-duals)</w:t>
      </w:r>
      <w:r w:rsidR="00DB1F6C" w:rsidRPr="00B87963">
        <w:rPr>
          <w:rFonts w:ascii="Calibri" w:hAnsi="Calibri" w:cs="Calibri"/>
          <w:color w:val="000000"/>
        </w:rPr>
        <w:t xml:space="preserve">     </w:t>
      </w:r>
    </w:p>
    <w:p w14:paraId="189DEA62" w14:textId="301DF8A7" w:rsidR="00DB1F6C" w:rsidRPr="00B87963" w:rsidRDefault="007C2274" w:rsidP="00900BE6">
      <w:pPr>
        <w:spacing w:after="0" w:line="240" w:lineRule="auto"/>
        <w:ind w:left="360"/>
        <w:contextualSpacing/>
        <w:rPr>
          <w:rFonts w:ascii="Calibri" w:hAnsi="Calibri" w:cs="Calibri"/>
          <w:color w:val="000000"/>
        </w:rPr>
      </w:pPr>
      <w:sdt>
        <w:sdtPr>
          <w:rPr>
            <w:rFonts w:ascii="Segoe UI Symbol" w:hAnsi="Segoe UI Symbol" w:cs="Segoe UI Symbol"/>
            <w:color w:val="000000"/>
          </w:rPr>
          <w:id w:val="269980467"/>
          <w14:checkbox>
            <w14:checked w14:val="0"/>
            <w14:checkedState w14:val="2612" w14:font="MS Gothic"/>
            <w14:uncheckedState w14:val="2610" w14:font="MS Gothic"/>
          </w14:checkbox>
        </w:sdtPr>
        <w:sdtEndPr/>
        <w:sdtContent>
          <w:r w:rsidR="00A917CC">
            <w:rPr>
              <w:rFonts w:ascii="MS Gothic" w:eastAsia="MS Gothic" w:hAnsi="MS Gothic" w:cs="Segoe UI Symbol" w:hint="eastAsia"/>
              <w:color w:val="000000"/>
            </w:rPr>
            <w:t>☐</w:t>
          </w:r>
        </w:sdtContent>
      </w:sdt>
      <w:r w:rsidR="00DB1F6C" w:rsidRPr="00B87963">
        <w:rPr>
          <w:rFonts w:ascii="Calibri" w:hAnsi="Calibri" w:cs="Calibri"/>
          <w:color w:val="000000"/>
        </w:rPr>
        <w:t xml:space="preserve"> </w:t>
      </w:r>
      <w:r w:rsidR="003A0401">
        <w:rPr>
          <w:rFonts w:ascii="Calibri" w:hAnsi="Calibri" w:cs="Calibri"/>
          <w:color w:val="000000"/>
        </w:rPr>
        <w:t xml:space="preserve">All </w:t>
      </w:r>
      <w:r w:rsidR="00DB1F6C" w:rsidRPr="00B87963">
        <w:rPr>
          <w:rFonts w:ascii="Calibri" w:hAnsi="Calibri" w:cs="Calibri"/>
          <w:color w:val="000000"/>
        </w:rPr>
        <w:t>MyCare Ohio</w:t>
      </w:r>
      <w:r w:rsidR="003A0401">
        <w:rPr>
          <w:rFonts w:ascii="Calibri" w:hAnsi="Calibri" w:cs="Calibri"/>
          <w:color w:val="000000"/>
        </w:rPr>
        <w:t xml:space="preserve"> members (dual eligible)</w:t>
      </w:r>
      <w:r w:rsidR="00DB1F6C" w:rsidRPr="00B87963">
        <w:rPr>
          <w:rFonts w:ascii="Calibri" w:hAnsi="Calibri" w:cs="Calibri"/>
          <w:color w:val="000000"/>
        </w:rPr>
        <w:t xml:space="preserve"> </w:t>
      </w:r>
    </w:p>
    <w:p w14:paraId="4A5A6E42" w14:textId="65162ED2" w:rsidR="00C67E38" w:rsidRDefault="007C2274" w:rsidP="00900BE6">
      <w:pPr>
        <w:spacing w:after="0" w:line="240" w:lineRule="auto"/>
        <w:ind w:left="360"/>
        <w:contextualSpacing/>
        <w:rPr>
          <w:rFonts w:ascii="Calibri" w:hAnsi="Calibri" w:cs="Calibri"/>
          <w:color w:val="000000"/>
        </w:rPr>
      </w:pPr>
      <w:sdt>
        <w:sdtPr>
          <w:rPr>
            <w:rFonts w:ascii="Segoe UI Symbol" w:hAnsi="Segoe UI Symbol" w:cs="Segoe UI Symbol"/>
            <w:color w:val="000000"/>
          </w:rPr>
          <w:id w:val="-2037727633"/>
          <w14:checkbox>
            <w14:checked w14:val="0"/>
            <w14:checkedState w14:val="2612" w14:font="MS Gothic"/>
            <w14:uncheckedState w14:val="2610" w14:font="MS Gothic"/>
          </w14:checkbox>
        </w:sdtPr>
        <w:sdtEndPr/>
        <w:sdtContent>
          <w:r w:rsidR="00A917CC">
            <w:rPr>
              <w:rFonts w:ascii="MS Gothic" w:eastAsia="MS Gothic" w:hAnsi="MS Gothic" w:cs="Segoe UI Symbol" w:hint="eastAsia"/>
              <w:color w:val="000000"/>
            </w:rPr>
            <w:t>☐</w:t>
          </w:r>
        </w:sdtContent>
      </w:sdt>
      <w:r w:rsidR="00B87963" w:rsidRPr="00B87963">
        <w:rPr>
          <w:rFonts w:ascii="Calibri" w:hAnsi="Calibri" w:cs="Calibri"/>
          <w:color w:val="000000"/>
        </w:rPr>
        <w:t xml:space="preserve"> </w:t>
      </w:r>
      <w:r w:rsidR="00824379">
        <w:rPr>
          <w:rFonts w:ascii="Calibri" w:hAnsi="Calibri" w:cs="Calibri"/>
          <w:color w:val="000000"/>
        </w:rPr>
        <w:t xml:space="preserve">Medicaid Managed Care </w:t>
      </w:r>
      <w:r w:rsidR="00DB4DE0">
        <w:rPr>
          <w:rFonts w:ascii="Calibri" w:hAnsi="Calibri" w:cs="Calibri"/>
          <w:color w:val="000000"/>
        </w:rPr>
        <w:t>Single Case Agreement</w:t>
      </w:r>
    </w:p>
    <w:p w14:paraId="0B13A003" w14:textId="17D06D8E" w:rsidR="00824379" w:rsidRDefault="007C2274" w:rsidP="00900BE6">
      <w:pPr>
        <w:spacing w:after="0" w:line="240" w:lineRule="auto"/>
        <w:ind w:left="360"/>
        <w:contextualSpacing/>
        <w:rPr>
          <w:rFonts w:ascii="Calibri" w:hAnsi="Calibri" w:cs="Calibri"/>
          <w:color w:val="000000"/>
        </w:rPr>
      </w:pPr>
      <w:sdt>
        <w:sdtPr>
          <w:rPr>
            <w:rFonts w:ascii="Segoe UI Symbol" w:hAnsi="Segoe UI Symbol" w:cs="Segoe UI Symbol"/>
            <w:color w:val="000000"/>
          </w:rPr>
          <w:id w:val="1931231951"/>
          <w14:checkbox>
            <w14:checked w14:val="0"/>
            <w14:checkedState w14:val="2612" w14:font="MS Gothic"/>
            <w14:uncheckedState w14:val="2610" w14:font="MS Gothic"/>
          </w14:checkbox>
        </w:sdtPr>
        <w:sdtEndPr/>
        <w:sdtContent>
          <w:r w:rsidR="00A917CC">
            <w:rPr>
              <w:rFonts w:ascii="MS Gothic" w:eastAsia="MS Gothic" w:hAnsi="MS Gothic" w:cs="Segoe UI Symbol" w:hint="eastAsia"/>
              <w:color w:val="000000"/>
            </w:rPr>
            <w:t>☐</w:t>
          </w:r>
        </w:sdtContent>
      </w:sdt>
      <w:r w:rsidR="00824379" w:rsidRPr="00B87963">
        <w:rPr>
          <w:rFonts w:ascii="Calibri" w:hAnsi="Calibri" w:cs="Calibri"/>
          <w:color w:val="000000"/>
        </w:rPr>
        <w:t xml:space="preserve"> </w:t>
      </w:r>
      <w:r w:rsidR="00824379">
        <w:rPr>
          <w:rFonts w:ascii="Calibri" w:hAnsi="Calibri" w:cs="Calibri"/>
          <w:color w:val="000000"/>
        </w:rPr>
        <w:t>MyCare Ohio Single Case Agreement</w:t>
      </w:r>
    </w:p>
    <w:p w14:paraId="7D358239" w14:textId="77777777" w:rsidR="00DB1F6C" w:rsidRDefault="00DB1F6C" w:rsidP="00824379">
      <w:pPr>
        <w:spacing w:after="0" w:line="240" w:lineRule="auto"/>
        <w:contextualSpacing/>
        <w:rPr>
          <w:rFonts w:cstheme="minorHAnsi"/>
          <w:color w:val="000000"/>
        </w:rPr>
      </w:pPr>
    </w:p>
    <w:p w14:paraId="2066321B" w14:textId="04A31891" w:rsidR="00900BE6" w:rsidRDefault="000053D8" w:rsidP="00DB1F6C">
      <w:pPr>
        <w:spacing w:after="0" w:line="240" w:lineRule="auto"/>
        <w:rPr>
          <w:rFonts w:cstheme="minorHAnsi"/>
          <w:color w:val="000000"/>
        </w:rPr>
      </w:pPr>
      <w:r>
        <w:rPr>
          <w:rFonts w:cstheme="minorHAnsi"/>
          <w:color w:val="000000"/>
        </w:rPr>
        <w:t>T</w:t>
      </w:r>
      <w:r w:rsidR="00DB1F6C" w:rsidRPr="00DB1F6C">
        <w:rPr>
          <w:rFonts w:cstheme="minorHAnsi"/>
          <w:color w:val="000000"/>
        </w:rPr>
        <w:t>he provider agrees to provide services to</w:t>
      </w:r>
      <w:r w:rsidR="00D80521">
        <w:rPr>
          <w:rFonts w:cstheme="minorHAnsi"/>
          <w:color w:val="000000"/>
        </w:rPr>
        <w:t xml:space="preserve"> the M</w:t>
      </w:r>
      <w:r w:rsidR="00B31782">
        <w:rPr>
          <w:rFonts w:cstheme="minorHAnsi"/>
          <w:color w:val="000000"/>
        </w:rPr>
        <w:t xml:space="preserve">anaged </w:t>
      </w:r>
      <w:r w:rsidR="00D80521">
        <w:rPr>
          <w:rFonts w:cstheme="minorHAnsi"/>
          <w:color w:val="000000"/>
        </w:rPr>
        <w:t>C</w:t>
      </w:r>
      <w:r w:rsidR="00B31782">
        <w:rPr>
          <w:rFonts w:cstheme="minorHAnsi"/>
          <w:color w:val="000000"/>
        </w:rPr>
        <w:t xml:space="preserve">are </w:t>
      </w:r>
      <w:r w:rsidR="00D80521">
        <w:rPr>
          <w:rFonts w:cstheme="minorHAnsi"/>
          <w:color w:val="000000"/>
        </w:rPr>
        <w:t>O</w:t>
      </w:r>
      <w:r w:rsidR="00B31782">
        <w:rPr>
          <w:rFonts w:cstheme="minorHAnsi"/>
          <w:color w:val="000000"/>
        </w:rPr>
        <w:t>rganization</w:t>
      </w:r>
      <w:r w:rsidR="00D80521">
        <w:rPr>
          <w:rFonts w:cstheme="minorHAnsi"/>
          <w:color w:val="000000"/>
        </w:rPr>
        <w:t>’s</w:t>
      </w:r>
      <w:r w:rsidR="00B31782">
        <w:rPr>
          <w:rFonts w:cstheme="minorHAnsi"/>
          <w:color w:val="000000"/>
        </w:rPr>
        <w:t xml:space="preserve"> (MCO’s)</w:t>
      </w:r>
      <w:r w:rsidR="00DB1F6C" w:rsidRPr="00DB1F6C">
        <w:rPr>
          <w:rFonts w:cstheme="minorHAnsi"/>
          <w:color w:val="000000"/>
        </w:rPr>
        <w:t xml:space="preserve"> </w:t>
      </w:r>
      <w:r w:rsidR="00681B3B">
        <w:rPr>
          <w:rFonts w:cstheme="minorHAnsi"/>
          <w:color w:val="000000"/>
        </w:rPr>
        <w:t>member</w:t>
      </w:r>
      <w:r w:rsidR="00D80521">
        <w:rPr>
          <w:rFonts w:cstheme="minorHAnsi"/>
          <w:color w:val="000000"/>
        </w:rPr>
        <w:t>(</w:t>
      </w:r>
      <w:r w:rsidR="00681B3B">
        <w:rPr>
          <w:rFonts w:cstheme="minorHAnsi"/>
          <w:color w:val="000000"/>
        </w:rPr>
        <w:t>s</w:t>
      </w:r>
      <w:r w:rsidR="00D80521">
        <w:rPr>
          <w:rFonts w:cstheme="minorHAnsi"/>
          <w:color w:val="000000"/>
        </w:rPr>
        <w:t>)</w:t>
      </w:r>
      <w:r w:rsidR="00DB1F6C" w:rsidRPr="00DB1F6C">
        <w:rPr>
          <w:rFonts w:cstheme="minorHAnsi"/>
          <w:color w:val="000000"/>
        </w:rPr>
        <w:t xml:space="preserve"> within the</w:t>
      </w:r>
      <w:r w:rsidR="00FB1B84">
        <w:rPr>
          <w:rFonts w:cstheme="minorHAnsi"/>
          <w:color w:val="000000"/>
        </w:rPr>
        <w:t xml:space="preserve"> </w:t>
      </w:r>
      <w:r w:rsidR="00D80521">
        <w:rPr>
          <w:rFonts w:cstheme="minorHAnsi"/>
          <w:color w:val="000000"/>
        </w:rPr>
        <w:t>MCO’s</w:t>
      </w:r>
      <w:r w:rsidR="00DB1F6C" w:rsidRPr="00DB1F6C">
        <w:rPr>
          <w:rFonts w:cstheme="minorHAnsi"/>
          <w:color w:val="000000"/>
        </w:rPr>
        <w:t xml:space="preserve"> designated service area</w:t>
      </w:r>
      <w:r w:rsidR="00D80521">
        <w:rPr>
          <w:rFonts w:cstheme="minorHAnsi"/>
          <w:color w:val="000000"/>
        </w:rPr>
        <w:t>(s)</w:t>
      </w:r>
      <w:r w:rsidR="00681B3B">
        <w:rPr>
          <w:rFonts w:cstheme="minorHAnsi"/>
          <w:color w:val="000000"/>
        </w:rPr>
        <w:t xml:space="preserve"> as specified below (select all that apply):</w:t>
      </w:r>
    </w:p>
    <w:tbl>
      <w:tblPr>
        <w:tblStyle w:val="TableGrid"/>
        <w:tblW w:w="0" w:type="auto"/>
        <w:tblLook w:val="04A0" w:firstRow="1" w:lastRow="0" w:firstColumn="1" w:lastColumn="0" w:noHBand="0" w:noVBand="1"/>
      </w:tblPr>
      <w:tblGrid>
        <w:gridCol w:w="3865"/>
        <w:gridCol w:w="2340"/>
        <w:gridCol w:w="1980"/>
        <w:gridCol w:w="2520"/>
      </w:tblGrid>
      <w:tr w:rsidR="00900BE6" w14:paraId="5117DAED" w14:textId="77777777" w:rsidTr="00203551">
        <w:tc>
          <w:tcPr>
            <w:tcW w:w="3865" w:type="dxa"/>
            <w:shd w:val="clear" w:color="auto" w:fill="auto"/>
          </w:tcPr>
          <w:p w14:paraId="0E95A28F" w14:textId="3D921A4A" w:rsidR="00900BE6" w:rsidRPr="00942480" w:rsidRDefault="00900BE6" w:rsidP="00DB1F6C">
            <w:pPr>
              <w:rPr>
                <w:rFonts w:cstheme="minorHAnsi"/>
                <w:b/>
                <w:bCs/>
                <w:color w:val="000000"/>
              </w:rPr>
            </w:pPr>
            <w:r>
              <w:rPr>
                <w:rFonts w:cstheme="minorHAnsi"/>
                <w:b/>
                <w:bCs/>
                <w:color w:val="000000"/>
              </w:rPr>
              <w:t>Medicaid Managed Care Service Areas</w:t>
            </w:r>
          </w:p>
        </w:tc>
        <w:tc>
          <w:tcPr>
            <w:tcW w:w="6840" w:type="dxa"/>
            <w:gridSpan w:val="3"/>
            <w:shd w:val="clear" w:color="auto" w:fill="auto"/>
          </w:tcPr>
          <w:p w14:paraId="1D89F8BB" w14:textId="7A39CC18" w:rsidR="00900BE6" w:rsidRPr="00942480" w:rsidRDefault="00900BE6" w:rsidP="00DB1F6C">
            <w:pPr>
              <w:rPr>
                <w:rFonts w:cstheme="minorHAnsi"/>
                <w:b/>
                <w:bCs/>
                <w:color w:val="000000"/>
              </w:rPr>
            </w:pPr>
            <w:r>
              <w:rPr>
                <w:rFonts w:cstheme="minorHAnsi"/>
                <w:b/>
                <w:bCs/>
                <w:color w:val="000000"/>
              </w:rPr>
              <w:t>MyCare Ohio Service Areas</w:t>
            </w:r>
          </w:p>
        </w:tc>
      </w:tr>
      <w:tr w:rsidR="00EF4BE4" w14:paraId="2FA52467" w14:textId="498EE8BB" w:rsidTr="00EE4057">
        <w:trPr>
          <w:trHeight w:val="864"/>
        </w:trPr>
        <w:tc>
          <w:tcPr>
            <w:tcW w:w="3865" w:type="dxa"/>
          </w:tcPr>
          <w:p w14:paraId="527F7482" w14:textId="72FF6CE0" w:rsidR="00424195" w:rsidRDefault="007C2274" w:rsidP="000B0753">
            <w:pPr>
              <w:rPr>
                <w:rFonts w:cstheme="minorHAnsi"/>
                <w:color w:val="000000"/>
              </w:rPr>
            </w:pPr>
            <w:sdt>
              <w:sdtPr>
                <w:rPr>
                  <w:rFonts w:cstheme="minorHAnsi"/>
                  <w:color w:val="000000"/>
                </w:rPr>
                <w:id w:val="1763028293"/>
                <w14:checkbox>
                  <w14:checked w14:val="0"/>
                  <w14:checkedState w14:val="2612" w14:font="MS Gothic"/>
                  <w14:uncheckedState w14:val="2610" w14:font="MS Gothic"/>
                </w14:checkbox>
              </w:sdtPr>
              <w:sdtEndPr/>
              <w:sdtContent>
                <w:r w:rsidR="00A917CC">
                  <w:rPr>
                    <w:rFonts w:ascii="MS Gothic" w:eastAsia="MS Gothic" w:hAnsi="MS Gothic" w:cstheme="minorHAnsi" w:hint="eastAsia"/>
                    <w:color w:val="000000"/>
                  </w:rPr>
                  <w:t>☐</w:t>
                </w:r>
              </w:sdtContent>
            </w:sdt>
            <w:r w:rsidR="00EF4BE4">
              <w:rPr>
                <w:rFonts w:cstheme="minorHAnsi"/>
                <w:color w:val="000000"/>
              </w:rPr>
              <w:t xml:space="preserve"> Central/Southeast Region</w:t>
            </w:r>
            <w:r w:rsidR="00424195">
              <w:rPr>
                <w:rFonts w:cstheme="minorHAnsi"/>
                <w:color w:val="000000"/>
              </w:rPr>
              <w:t xml:space="preserve"> </w:t>
            </w:r>
          </w:p>
          <w:p w14:paraId="58FFA4AC" w14:textId="69D85AD6" w:rsidR="00424195" w:rsidRDefault="007C2274" w:rsidP="000B0753">
            <w:pPr>
              <w:rPr>
                <w:rFonts w:cstheme="minorHAnsi"/>
                <w:color w:val="000000"/>
              </w:rPr>
            </w:pPr>
            <w:sdt>
              <w:sdtPr>
                <w:rPr>
                  <w:rFonts w:cstheme="minorHAnsi"/>
                  <w:color w:val="000000"/>
                </w:rPr>
                <w:id w:val="1054743749"/>
                <w14:checkbox>
                  <w14:checked w14:val="0"/>
                  <w14:checkedState w14:val="2612" w14:font="MS Gothic"/>
                  <w14:uncheckedState w14:val="2610" w14:font="MS Gothic"/>
                </w14:checkbox>
              </w:sdtPr>
              <w:sdtEndPr/>
              <w:sdtContent>
                <w:r w:rsidR="00424195">
                  <w:rPr>
                    <w:rFonts w:ascii="MS Gothic" w:eastAsia="MS Gothic" w:hAnsi="MS Gothic" w:cstheme="minorHAnsi" w:hint="eastAsia"/>
                    <w:color w:val="000000"/>
                  </w:rPr>
                  <w:t>☐</w:t>
                </w:r>
              </w:sdtContent>
            </w:sdt>
            <w:r w:rsidR="00424195">
              <w:rPr>
                <w:rFonts w:cstheme="minorHAnsi"/>
                <w:color w:val="000000"/>
              </w:rPr>
              <w:t xml:space="preserve"> North</w:t>
            </w:r>
            <w:r w:rsidR="0030581E">
              <w:rPr>
                <w:rFonts w:cstheme="minorHAnsi"/>
                <w:color w:val="000000"/>
              </w:rPr>
              <w:t>east</w:t>
            </w:r>
            <w:r w:rsidR="00424195">
              <w:rPr>
                <w:rFonts w:cstheme="minorHAnsi"/>
                <w:color w:val="000000"/>
              </w:rPr>
              <w:t xml:space="preserve"> Region</w:t>
            </w:r>
          </w:p>
          <w:p w14:paraId="1B368A65" w14:textId="625D3F7C" w:rsidR="00EF4BE4" w:rsidRDefault="007C2274" w:rsidP="000B0753">
            <w:pPr>
              <w:rPr>
                <w:rFonts w:cstheme="minorHAnsi"/>
                <w:color w:val="000000"/>
              </w:rPr>
            </w:pPr>
            <w:sdt>
              <w:sdtPr>
                <w:rPr>
                  <w:rFonts w:cstheme="minorHAnsi"/>
                  <w:color w:val="000000"/>
                </w:rPr>
                <w:id w:val="489289355"/>
                <w14:checkbox>
                  <w14:checked w14:val="0"/>
                  <w14:checkedState w14:val="2612" w14:font="MS Gothic"/>
                  <w14:uncheckedState w14:val="2610" w14:font="MS Gothic"/>
                </w14:checkbox>
              </w:sdtPr>
              <w:sdtEndPr/>
              <w:sdtContent>
                <w:r w:rsidR="00424195">
                  <w:rPr>
                    <w:rFonts w:ascii="MS Gothic" w:eastAsia="MS Gothic" w:hAnsi="MS Gothic" w:cstheme="minorHAnsi" w:hint="eastAsia"/>
                    <w:color w:val="000000"/>
                  </w:rPr>
                  <w:t>☐</w:t>
                </w:r>
              </w:sdtContent>
            </w:sdt>
            <w:r w:rsidR="00424195">
              <w:rPr>
                <w:rFonts w:cstheme="minorHAnsi"/>
                <w:color w:val="000000"/>
              </w:rPr>
              <w:t xml:space="preserve"> West Region</w:t>
            </w:r>
          </w:p>
        </w:tc>
        <w:tc>
          <w:tcPr>
            <w:tcW w:w="2340" w:type="dxa"/>
            <w:tcBorders>
              <w:right w:val="nil"/>
            </w:tcBorders>
          </w:tcPr>
          <w:p w14:paraId="4160AE86" w14:textId="567DB812" w:rsidR="00EF4BE4" w:rsidRDefault="007C2274" w:rsidP="000B0753">
            <w:pPr>
              <w:rPr>
                <w:rFonts w:cstheme="minorHAnsi"/>
                <w:color w:val="000000"/>
              </w:rPr>
            </w:pPr>
            <w:sdt>
              <w:sdtPr>
                <w:rPr>
                  <w:rFonts w:cstheme="minorHAnsi"/>
                  <w:color w:val="000000"/>
                </w:rPr>
                <w:id w:val="-1337227258"/>
                <w14:checkbox>
                  <w14:checked w14:val="0"/>
                  <w14:checkedState w14:val="2612" w14:font="MS Gothic"/>
                  <w14:uncheckedState w14:val="2610" w14:font="MS Gothic"/>
                </w14:checkbox>
              </w:sdtPr>
              <w:sdtEndPr/>
              <w:sdtContent>
                <w:r w:rsidR="00A917CC">
                  <w:rPr>
                    <w:rFonts w:ascii="MS Gothic" w:eastAsia="MS Gothic" w:hAnsi="MS Gothic" w:cstheme="minorHAnsi" w:hint="eastAsia"/>
                    <w:color w:val="000000"/>
                  </w:rPr>
                  <w:t>☐</w:t>
                </w:r>
              </w:sdtContent>
            </w:sdt>
            <w:r w:rsidR="00EF4BE4">
              <w:rPr>
                <w:rFonts w:cstheme="minorHAnsi"/>
                <w:color w:val="000000"/>
              </w:rPr>
              <w:t xml:space="preserve"> Central</w:t>
            </w:r>
          </w:p>
          <w:p w14:paraId="222AC46E" w14:textId="61F2F9A9" w:rsidR="00EF4BE4" w:rsidRDefault="007C2274" w:rsidP="000B0753">
            <w:pPr>
              <w:rPr>
                <w:rFonts w:cstheme="minorHAnsi"/>
                <w:color w:val="000000"/>
              </w:rPr>
            </w:pPr>
            <w:sdt>
              <w:sdtPr>
                <w:rPr>
                  <w:rFonts w:cstheme="minorHAnsi"/>
                  <w:color w:val="000000"/>
                </w:rPr>
                <w:id w:val="1687090679"/>
                <w14:checkbox>
                  <w14:checked w14:val="0"/>
                  <w14:checkedState w14:val="2612" w14:font="MS Gothic"/>
                  <w14:uncheckedState w14:val="2610" w14:font="MS Gothic"/>
                </w14:checkbox>
              </w:sdtPr>
              <w:sdtEndPr/>
              <w:sdtContent>
                <w:r w:rsidR="00EF4BE4">
                  <w:rPr>
                    <w:rFonts w:ascii="MS Gothic" w:eastAsia="MS Gothic" w:hAnsi="MS Gothic" w:cstheme="minorHAnsi" w:hint="eastAsia"/>
                    <w:color w:val="000000"/>
                  </w:rPr>
                  <w:t>☐</w:t>
                </w:r>
              </w:sdtContent>
            </w:sdt>
            <w:r w:rsidR="00EF4BE4">
              <w:rPr>
                <w:rFonts w:cstheme="minorHAnsi"/>
                <w:color w:val="000000"/>
              </w:rPr>
              <w:t xml:space="preserve"> Northwest</w:t>
            </w:r>
          </w:p>
          <w:p w14:paraId="54D692E1" w14:textId="77777777" w:rsidR="00EF4BE4" w:rsidRDefault="007C2274" w:rsidP="000B0753">
            <w:pPr>
              <w:rPr>
                <w:rFonts w:cstheme="minorHAnsi"/>
                <w:color w:val="000000"/>
              </w:rPr>
            </w:pPr>
            <w:sdt>
              <w:sdtPr>
                <w:rPr>
                  <w:rFonts w:cstheme="minorHAnsi"/>
                  <w:color w:val="000000"/>
                </w:rPr>
                <w:id w:val="1032615668"/>
                <w14:checkbox>
                  <w14:checked w14:val="0"/>
                  <w14:checkedState w14:val="2612" w14:font="MS Gothic"/>
                  <w14:uncheckedState w14:val="2610" w14:font="MS Gothic"/>
                </w14:checkbox>
              </w:sdtPr>
              <w:sdtEndPr/>
              <w:sdtContent>
                <w:r w:rsidR="00EF4BE4">
                  <w:rPr>
                    <w:rFonts w:ascii="MS Gothic" w:eastAsia="MS Gothic" w:hAnsi="MS Gothic" w:cstheme="minorHAnsi" w:hint="eastAsia"/>
                    <w:color w:val="000000"/>
                  </w:rPr>
                  <w:t>☐</w:t>
                </w:r>
              </w:sdtContent>
            </w:sdt>
            <w:r w:rsidR="00EF4BE4">
              <w:rPr>
                <w:rFonts w:cstheme="minorHAnsi"/>
                <w:color w:val="000000"/>
              </w:rPr>
              <w:t xml:space="preserve"> East Central</w:t>
            </w:r>
          </w:p>
        </w:tc>
        <w:tc>
          <w:tcPr>
            <w:tcW w:w="1980" w:type="dxa"/>
            <w:tcBorders>
              <w:left w:val="nil"/>
              <w:right w:val="nil"/>
            </w:tcBorders>
          </w:tcPr>
          <w:p w14:paraId="5E5A100D" w14:textId="337E20D2" w:rsidR="00EF4BE4" w:rsidRDefault="007C2274" w:rsidP="000B0753">
            <w:pPr>
              <w:rPr>
                <w:rFonts w:cstheme="minorHAnsi"/>
                <w:color w:val="000000"/>
              </w:rPr>
            </w:pPr>
            <w:sdt>
              <w:sdtPr>
                <w:rPr>
                  <w:rFonts w:cstheme="minorHAnsi"/>
                  <w:color w:val="000000"/>
                </w:rPr>
                <w:id w:val="1384135927"/>
                <w14:checkbox>
                  <w14:checked w14:val="0"/>
                  <w14:checkedState w14:val="2612" w14:font="MS Gothic"/>
                  <w14:uncheckedState w14:val="2610" w14:font="MS Gothic"/>
                </w14:checkbox>
              </w:sdtPr>
              <w:sdtEndPr/>
              <w:sdtContent>
                <w:r w:rsidR="000B0753">
                  <w:rPr>
                    <w:rFonts w:ascii="MS Gothic" w:eastAsia="MS Gothic" w:hAnsi="MS Gothic" w:cstheme="minorHAnsi" w:hint="eastAsia"/>
                    <w:color w:val="000000"/>
                  </w:rPr>
                  <w:t>☐</w:t>
                </w:r>
              </w:sdtContent>
            </w:sdt>
            <w:r w:rsidR="00EF4BE4">
              <w:rPr>
                <w:rFonts w:cstheme="minorHAnsi"/>
                <w:color w:val="000000"/>
              </w:rPr>
              <w:t xml:space="preserve"> West Central</w:t>
            </w:r>
          </w:p>
          <w:p w14:paraId="1BFD8FFC" w14:textId="77777777" w:rsidR="00EF4BE4" w:rsidRDefault="007C2274" w:rsidP="000B0753">
            <w:pPr>
              <w:rPr>
                <w:rFonts w:cstheme="minorHAnsi"/>
                <w:color w:val="000000"/>
              </w:rPr>
            </w:pPr>
            <w:sdt>
              <w:sdtPr>
                <w:rPr>
                  <w:rFonts w:cstheme="minorHAnsi"/>
                  <w:color w:val="000000"/>
                </w:rPr>
                <w:id w:val="89440339"/>
                <w14:checkbox>
                  <w14:checked w14:val="0"/>
                  <w14:checkedState w14:val="2612" w14:font="MS Gothic"/>
                  <w14:uncheckedState w14:val="2610" w14:font="MS Gothic"/>
                </w14:checkbox>
              </w:sdtPr>
              <w:sdtEndPr/>
              <w:sdtContent>
                <w:r w:rsidR="00EF4BE4">
                  <w:rPr>
                    <w:rFonts w:ascii="MS Gothic" w:eastAsia="MS Gothic" w:hAnsi="MS Gothic" w:cstheme="minorHAnsi" w:hint="eastAsia"/>
                    <w:color w:val="000000"/>
                  </w:rPr>
                  <w:t>☐</w:t>
                </w:r>
              </w:sdtContent>
            </w:sdt>
            <w:r w:rsidR="00EF4BE4">
              <w:rPr>
                <w:rFonts w:cstheme="minorHAnsi"/>
                <w:color w:val="000000"/>
              </w:rPr>
              <w:t xml:space="preserve"> Northeast</w:t>
            </w:r>
          </w:p>
        </w:tc>
        <w:tc>
          <w:tcPr>
            <w:tcW w:w="2520" w:type="dxa"/>
            <w:tcBorders>
              <w:left w:val="nil"/>
            </w:tcBorders>
          </w:tcPr>
          <w:p w14:paraId="2608DE33" w14:textId="1EEA4248" w:rsidR="00EF4BE4" w:rsidRDefault="007C2274" w:rsidP="000B0753">
            <w:pPr>
              <w:rPr>
                <w:rFonts w:cstheme="minorHAnsi"/>
                <w:color w:val="000000"/>
              </w:rPr>
            </w:pPr>
            <w:sdt>
              <w:sdtPr>
                <w:rPr>
                  <w:rFonts w:cstheme="minorHAnsi"/>
                  <w:color w:val="000000"/>
                </w:rPr>
                <w:id w:val="-1697836055"/>
                <w14:checkbox>
                  <w14:checked w14:val="0"/>
                  <w14:checkedState w14:val="2612" w14:font="MS Gothic"/>
                  <w14:uncheckedState w14:val="2610" w14:font="MS Gothic"/>
                </w14:checkbox>
              </w:sdtPr>
              <w:sdtEndPr/>
              <w:sdtContent>
                <w:r w:rsidR="00EF4BE4">
                  <w:rPr>
                    <w:rFonts w:ascii="MS Gothic" w:eastAsia="MS Gothic" w:hAnsi="MS Gothic" w:cstheme="minorHAnsi" w:hint="eastAsia"/>
                    <w:color w:val="000000"/>
                  </w:rPr>
                  <w:t>☐</w:t>
                </w:r>
              </w:sdtContent>
            </w:sdt>
            <w:r w:rsidR="00EF4BE4">
              <w:rPr>
                <w:rFonts w:cstheme="minorHAnsi"/>
                <w:color w:val="000000"/>
              </w:rPr>
              <w:t xml:space="preserve"> Southwest</w:t>
            </w:r>
          </w:p>
          <w:p w14:paraId="0A831F16" w14:textId="3D411335" w:rsidR="00EF4BE4" w:rsidRDefault="007C2274" w:rsidP="000B0753">
            <w:pPr>
              <w:rPr>
                <w:rFonts w:cstheme="minorHAnsi"/>
                <w:color w:val="000000"/>
              </w:rPr>
            </w:pPr>
            <w:sdt>
              <w:sdtPr>
                <w:rPr>
                  <w:rFonts w:cstheme="minorHAnsi"/>
                  <w:color w:val="000000"/>
                </w:rPr>
                <w:id w:val="-1890721324"/>
                <w14:checkbox>
                  <w14:checked w14:val="0"/>
                  <w14:checkedState w14:val="2612" w14:font="MS Gothic"/>
                  <w14:uncheckedState w14:val="2610" w14:font="MS Gothic"/>
                </w14:checkbox>
              </w:sdtPr>
              <w:sdtEndPr/>
              <w:sdtContent>
                <w:r w:rsidR="00EF4BE4">
                  <w:rPr>
                    <w:rFonts w:ascii="MS Gothic" w:eastAsia="MS Gothic" w:hAnsi="MS Gothic" w:cstheme="minorHAnsi" w:hint="eastAsia"/>
                    <w:color w:val="000000"/>
                  </w:rPr>
                  <w:t>☐</w:t>
                </w:r>
              </w:sdtContent>
            </w:sdt>
            <w:r w:rsidR="00EF4BE4">
              <w:rPr>
                <w:rFonts w:cstheme="minorHAnsi"/>
                <w:color w:val="000000"/>
              </w:rPr>
              <w:t xml:space="preserve"> Northeast Central</w:t>
            </w:r>
          </w:p>
        </w:tc>
      </w:tr>
    </w:tbl>
    <w:p w14:paraId="5A1A034D" w14:textId="55D85402" w:rsidR="008B5912" w:rsidRDefault="007C2274" w:rsidP="00942480">
      <w:pPr>
        <w:spacing w:after="0" w:line="240" w:lineRule="auto"/>
        <w:rPr>
          <w:rFonts w:cstheme="minorHAnsi"/>
          <w:color w:val="000000"/>
        </w:rPr>
      </w:pPr>
      <w:sdt>
        <w:sdtPr>
          <w:rPr>
            <w:rFonts w:cstheme="minorHAnsi"/>
            <w:color w:val="000000"/>
          </w:rPr>
          <w:id w:val="34554739"/>
          <w14:checkbox>
            <w14:checked w14:val="0"/>
            <w14:checkedState w14:val="2612" w14:font="MS Gothic"/>
            <w14:uncheckedState w14:val="2610" w14:font="MS Gothic"/>
          </w14:checkbox>
        </w:sdtPr>
        <w:sdtEndPr/>
        <w:sdtContent>
          <w:r w:rsidR="00705C32">
            <w:rPr>
              <w:rFonts w:ascii="MS Gothic" w:eastAsia="MS Gothic" w:hAnsi="MS Gothic" w:cstheme="minorHAnsi" w:hint="eastAsia"/>
              <w:color w:val="000000"/>
            </w:rPr>
            <w:t>☐</w:t>
          </w:r>
        </w:sdtContent>
      </w:sdt>
      <w:r w:rsidR="00705C32">
        <w:rPr>
          <w:rFonts w:cstheme="minorHAnsi"/>
          <w:color w:val="000000"/>
        </w:rPr>
        <w:t xml:space="preserve"> </w:t>
      </w:r>
      <w:r w:rsidR="00705C32" w:rsidRPr="007759A1">
        <w:rPr>
          <w:rFonts w:cstheme="minorHAnsi"/>
          <w:i/>
          <w:iCs/>
          <w:color w:val="000000"/>
        </w:rPr>
        <w:t>Not applicable (out-of-state provider)</w:t>
      </w:r>
    </w:p>
    <w:p w14:paraId="6B00612F" w14:textId="777CCBA4" w:rsidR="00623E7F" w:rsidRPr="00623E7F" w:rsidRDefault="0004733D" w:rsidP="00623E7F">
      <w:pPr>
        <w:spacing w:after="0" w:line="240" w:lineRule="auto"/>
        <w:rPr>
          <w:rFonts w:cstheme="minorHAnsi"/>
          <w:color w:val="000000"/>
        </w:rPr>
      </w:pPr>
      <w:r>
        <w:rPr>
          <w:rFonts w:cstheme="minorHAnsi"/>
        </w:rPr>
        <w:t>With the exception of single case agreements, t</w:t>
      </w:r>
      <w:r w:rsidR="00623E7F" w:rsidRPr="00623E7F">
        <w:rPr>
          <w:rFonts w:cstheme="minorHAnsi"/>
        </w:rPr>
        <w:t xml:space="preserve">he provider </w:t>
      </w:r>
      <w:r>
        <w:rPr>
          <w:rFonts w:cstheme="minorHAnsi"/>
        </w:rPr>
        <w:t>must</w:t>
      </w:r>
      <w:r w:rsidR="00623E7F" w:rsidRPr="00623E7F">
        <w:rPr>
          <w:rFonts w:cstheme="minorHAnsi"/>
        </w:rPr>
        <w:t xml:space="preserve"> either</w:t>
      </w:r>
      <w:r w:rsidR="00690DC7">
        <w:rPr>
          <w:rFonts w:cstheme="minorHAnsi"/>
        </w:rPr>
        <w:t xml:space="preserve"> be</w:t>
      </w:r>
      <w:r w:rsidR="00623E7F" w:rsidRPr="00623E7F">
        <w:rPr>
          <w:rFonts w:cstheme="minorHAnsi"/>
        </w:rPr>
        <w:t xml:space="preserve"> currently enrolled as a Medicaid provider and meet the qualifications specified in OAC rule 5160-26-05(C) or </w:t>
      </w:r>
      <w:r w:rsidR="001A3174">
        <w:rPr>
          <w:rFonts w:cstheme="minorHAnsi"/>
        </w:rPr>
        <w:t>be</w:t>
      </w:r>
      <w:r w:rsidR="00623E7F" w:rsidRPr="00623E7F">
        <w:rPr>
          <w:rFonts w:cstheme="minorHAnsi"/>
        </w:rPr>
        <w:t xml:space="preserve"> in the process of enrolling as an ODM provider. A MyCare Ohio waiver provider must be currently enrolled as an ODM provider with an active status in accordance with OAC rule 5160-58-04. </w:t>
      </w:r>
    </w:p>
    <w:p w14:paraId="2A69461D" w14:textId="192DCB8A" w:rsidR="00690DC7" w:rsidRPr="00522CAE" w:rsidRDefault="00690DC7" w:rsidP="00C2406C">
      <w:pPr>
        <w:spacing w:after="0" w:line="240" w:lineRule="auto"/>
        <w:contextualSpacing/>
        <w:jc w:val="both"/>
        <w:rPr>
          <w:rFonts w:cstheme="minorHAnsi"/>
          <w:b/>
          <w:bCs/>
          <w:sz w:val="21"/>
          <w:szCs w:val="21"/>
        </w:rPr>
      </w:pPr>
    </w:p>
    <w:p w14:paraId="0CE6361E" w14:textId="60B0CD93" w:rsidR="00705E06" w:rsidRPr="00522CAE" w:rsidRDefault="00623028" w:rsidP="00C2406C">
      <w:pPr>
        <w:spacing w:after="0" w:line="240" w:lineRule="auto"/>
        <w:contextualSpacing/>
        <w:jc w:val="both"/>
        <w:rPr>
          <w:rFonts w:cstheme="minorHAnsi"/>
          <w:b/>
          <w:bCs/>
          <w:sz w:val="21"/>
          <w:szCs w:val="21"/>
        </w:rPr>
      </w:pPr>
      <w:r w:rsidRPr="00522CAE">
        <w:rPr>
          <w:rFonts w:cstheme="minorHAnsi"/>
          <w:b/>
          <w:bCs/>
          <w:sz w:val="21"/>
          <w:szCs w:val="21"/>
        </w:rPr>
        <w:t>ADDENDU</w:t>
      </w:r>
      <w:r w:rsidR="00A97C5C" w:rsidRPr="00522CAE">
        <w:rPr>
          <w:rFonts w:cstheme="minorHAnsi"/>
          <w:b/>
          <w:bCs/>
          <w:sz w:val="21"/>
          <w:szCs w:val="21"/>
        </w:rPr>
        <w:t>M</w:t>
      </w:r>
      <w:r w:rsidRPr="00522CAE">
        <w:rPr>
          <w:rFonts w:cstheme="minorHAnsi"/>
          <w:b/>
          <w:bCs/>
          <w:sz w:val="21"/>
          <w:szCs w:val="21"/>
        </w:rPr>
        <w:t xml:space="preserve"> SECTIONS</w:t>
      </w:r>
    </w:p>
    <w:tbl>
      <w:tblPr>
        <w:tblStyle w:val="TableGrid"/>
        <w:tblW w:w="0" w:type="auto"/>
        <w:tblLook w:val="04A0" w:firstRow="1" w:lastRow="0" w:firstColumn="1" w:lastColumn="0" w:noHBand="0" w:noVBand="1"/>
      </w:tblPr>
      <w:tblGrid>
        <w:gridCol w:w="1075"/>
        <w:gridCol w:w="9715"/>
      </w:tblGrid>
      <w:tr w:rsidR="00267DA4" w:rsidRPr="00522CAE" w14:paraId="1A2D8BD4" w14:textId="77777777" w:rsidTr="00522CAE">
        <w:tc>
          <w:tcPr>
            <w:tcW w:w="1075" w:type="dxa"/>
            <w:vAlign w:val="center"/>
          </w:tcPr>
          <w:p w14:paraId="7C629D1D" w14:textId="0AD4B965" w:rsidR="00267DA4" w:rsidRPr="00522CAE" w:rsidRDefault="00267DA4" w:rsidP="00522CAE">
            <w:pPr>
              <w:contextualSpacing/>
              <w:rPr>
                <w:rFonts w:cstheme="minorHAnsi"/>
                <w:b/>
                <w:bCs/>
                <w:sz w:val="21"/>
                <w:szCs w:val="21"/>
              </w:rPr>
            </w:pPr>
            <w:r w:rsidRPr="00522CAE">
              <w:rPr>
                <w:rFonts w:cstheme="minorHAnsi"/>
                <w:b/>
                <w:bCs/>
                <w:sz w:val="21"/>
                <w:szCs w:val="21"/>
              </w:rPr>
              <w:t>Section A</w:t>
            </w:r>
          </w:p>
        </w:tc>
        <w:tc>
          <w:tcPr>
            <w:tcW w:w="9715" w:type="dxa"/>
            <w:vAlign w:val="center"/>
          </w:tcPr>
          <w:p w14:paraId="6E324929" w14:textId="68450035" w:rsidR="00267DA4" w:rsidRPr="00522CAE" w:rsidRDefault="00522CAE" w:rsidP="00522CAE">
            <w:pPr>
              <w:contextualSpacing/>
              <w:rPr>
                <w:rFonts w:cstheme="minorHAnsi"/>
                <w:sz w:val="21"/>
                <w:szCs w:val="21"/>
              </w:rPr>
            </w:pPr>
            <w:r w:rsidRPr="00522CAE">
              <w:rPr>
                <w:rFonts w:cstheme="minorHAnsi"/>
                <w:sz w:val="21"/>
                <w:szCs w:val="21"/>
              </w:rPr>
              <w:t xml:space="preserve">Provisions applicable to contracted </w:t>
            </w:r>
            <w:r w:rsidR="005628BA">
              <w:rPr>
                <w:rFonts w:cstheme="minorHAnsi"/>
                <w:sz w:val="21"/>
                <w:szCs w:val="21"/>
              </w:rPr>
              <w:t xml:space="preserve">network </w:t>
            </w:r>
            <w:r w:rsidRPr="00522CAE">
              <w:rPr>
                <w:rFonts w:cstheme="minorHAnsi"/>
                <w:sz w:val="21"/>
                <w:szCs w:val="21"/>
              </w:rPr>
              <w:t>providers and single case agreements</w:t>
            </w:r>
          </w:p>
        </w:tc>
      </w:tr>
      <w:tr w:rsidR="00267DA4" w:rsidRPr="00522CAE" w14:paraId="1E67EE10" w14:textId="77777777" w:rsidTr="00522CAE">
        <w:tc>
          <w:tcPr>
            <w:tcW w:w="1075" w:type="dxa"/>
            <w:vAlign w:val="center"/>
          </w:tcPr>
          <w:p w14:paraId="605A0713" w14:textId="68E0E080" w:rsidR="00267DA4" w:rsidRPr="00522CAE" w:rsidRDefault="00267DA4" w:rsidP="00522CAE">
            <w:pPr>
              <w:contextualSpacing/>
              <w:rPr>
                <w:rFonts w:cstheme="minorHAnsi"/>
                <w:b/>
                <w:bCs/>
                <w:sz w:val="21"/>
                <w:szCs w:val="21"/>
              </w:rPr>
            </w:pPr>
            <w:r w:rsidRPr="00522CAE">
              <w:rPr>
                <w:rFonts w:cstheme="minorHAnsi"/>
                <w:b/>
                <w:bCs/>
                <w:sz w:val="21"/>
                <w:szCs w:val="21"/>
              </w:rPr>
              <w:t>Section B</w:t>
            </w:r>
          </w:p>
        </w:tc>
        <w:tc>
          <w:tcPr>
            <w:tcW w:w="9715" w:type="dxa"/>
            <w:vAlign w:val="center"/>
          </w:tcPr>
          <w:p w14:paraId="78CE538B" w14:textId="13536489" w:rsidR="00267DA4" w:rsidRPr="00522CAE" w:rsidRDefault="00522CAE" w:rsidP="00522CAE">
            <w:pPr>
              <w:contextualSpacing/>
              <w:rPr>
                <w:rFonts w:cstheme="minorHAnsi"/>
                <w:sz w:val="21"/>
                <w:szCs w:val="21"/>
              </w:rPr>
            </w:pPr>
            <w:r w:rsidRPr="00522CAE">
              <w:rPr>
                <w:rFonts w:cstheme="minorHAnsi"/>
                <w:sz w:val="21"/>
                <w:szCs w:val="21"/>
              </w:rPr>
              <w:t xml:space="preserve">Provisions only applicable to contracted </w:t>
            </w:r>
            <w:r w:rsidR="005628BA">
              <w:rPr>
                <w:rFonts w:cstheme="minorHAnsi"/>
                <w:sz w:val="21"/>
                <w:szCs w:val="21"/>
              </w:rPr>
              <w:t xml:space="preserve">network </w:t>
            </w:r>
            <w:r w:rsidRPr="00522CAE">
              <w:rPr>
                <w:rFonts w:cstheme="minorHAnsi"/>
                <w:sz w:val="21"/>
                <w:szCs w:val="21"/>
              </w:rPr>
              <w:t>providers</w:t>
            </w:r>
          </w:p>
        </w:tc>
      </w:tr>
      <w:tr w:rsidR="00267DA4" w:rsidRPr="00522CAE" w14:paraId="19676316" w14:textId="77777777" w:rsidTr="00522CAE">
        <w:tc>
          <w:tcPr>
            <w:tcW w:w="1075" w:type="dxa"/>
            <w:vAlign w:val="center"/>
          </w:tcPr>
          <w:p w14:paraId="1424AB50" w14:textId="0F481B3C" w:rsidR="00267DA4" w:rsidRPr="00522CAE" w:rsidRDefault="00267DA4" w:rsidP="00522CAE">
            <w:pPr>
              <w:contextualSpacing/>
              <w:rPr>
                <w:rFonts w:cstheme="minorHAnsi"/>
                <w:b/>
                <w:bCs/>
                <w:sz w:val="21"/>
                <w:szCs w:val="21"/>
              </w:rPr>
            </w:pPr>
            <w:r w:rsidRPr="00522CAE">
              <w:rPr>
                <w:rFonts w:cstheme="minorHAnsi"/>
                <w:b/>
                <w:bCs/>
                <w:sz w:val="21"/>
                <w:szCs w:val="21"/>
              </w:rPr>
              <w:t>Section C</w:t>
            </w:r>
          </w:p>
        </w:tc>
        <w:tc>
          <w:tcPr>
            <w:tcW w:w="9715" w:type="dxa"/>
            <w:vAlign w:val="center"/>
          </w:tcPr>
          <w:p w14:paraId="5DCCEB2F" w14:textId="105619BC" w:rsidR="00267DA4" w:rsidRPr="00522CAE" w:rsidRDefault="004E04D7" w:rsidP="00522CAE">
            <w:pPr>
              <w:contextualSpacing/>
              <w:rPr>
                <w:rFonts w:cstheme="minorHAnsi"/>
                <w:sz w:val="21"/>
                <w:szCs w:val="21"/>
              </w:rPr>
            </w:pPr>
            <w:r w:rsidRPr="00522CAE">
              <w:rPr>
                <w:rFonts w:cstheme="minorHAnsi"/>
                <w:sz w:val="21"/>
                <w:szCs w:val="21"/>
              </w:rPr>
              <w:t xml:space="preserve">Provisions applicable to contracted </w:t>
            </w:r>
            <w:r w:rsidR="005628BA">
              <w:rPr>
                <w:rFonts w:cstheme="minorHAnsi"/>
                <w:sz w:val="21"/>
                <w:szCs w:val="21"/>
              </w:rPr>
              <w:t xml:space="preserve">network </w:t>
            </w:r>
            <w:r w:rsidRPr="00522CAE">
              <w:rPr>
                <w:rFonts w:cstheme="minorHAnsi"/>
                <w:sz w:val="21"/>
                <w:szCs w:val="21"/>
              </w:rPr>
              <w:t>providers and single case agreement</w:t>
            </w:r>
            <w:r w:rsidR="00522CAE" w:rsidRPr="00522CAE">
              <w:rPr>
                <w:rFonts w:cstheme="minorHAnsi"/>
                <w:sz w:val="21"/>
                <w:szCs w:val="21"/>
              </w:rPr>
              <w:t>s depending on the service being provided</w:t>
            </w:r>
          </w:p>
        </w:tc>
      </w:tr>
      <w:tr w:rsidR="00267DA4" w:rsidRPr="00522CAE" w14:paraId="5020B385" w14:textId="77777777" w:rsidTr="00522CAE">
        <w:tc>
          <w:tcPr>
            <w:tcW w:w="1075" w:type="dxa"/>
            <w:vAlign w:val="center"/>
          </w:tcPr>
          <w:p w14:paraId="2E5103E2" w14:textId="2105C31C" w:rsidR="00267DA4" w:rsidRPr="00522CAE" w:rsidRDefault="00267DA4" w:rsidP="00522CAE">
            <w:pPr>
              <w:contextualSpacing/>
              <w:rPr>
                <w:rFonts w:cstheme="minorHAnsi"/>
                <w:b/>
                <w:bCs/>
                <w:sz w:val="21"/>
                <w:szCs w:val="21"/>
              </w:rPr>
            </w:pPr>
            <w:r w:rsidRPr="00522CAE">
              <w:rPr>
                <w:rFonts w:cstheme="minorHAnsi"/>
                <w:b/>
                <w:bCs/>
                <w:sz w:val="21"/>
                <w:szCs w:val="21"/>
              </w:rPr>
              <w:t>Section D</w:t>
            </w:r>
          </w:p>
        </w:tc>
        <w:tc>
          <w:tcPr>
            <w:tcW w:w="9715" w:type="dxa"/>
            <w:vAlign w:val="center"/>
          </w:tcPr>
          <w:p w14:paraId="750EB41D" w14:textId="7CBEEB46" w:rsidR="00267DA4" w:rsidRPr="00522CAE" w:rsidRDefault="00267DA4" w:rsidP="00522CAE">
            <w:pPr>
              <w:contextualSpacing/>
              <w:rPr>
                <w:rFonts w:cstheme="minorHAnsi"/>
                <w:sz w:val="21"/>
                <w:szCs w:val="21"/>
              </w:rPr>
            </w:pPr>
            <w:r w:rsidRPr="00522CAE">
              <w:rPr>
                <w:rFonts w:cstheme="minorHAnsi"/>
                <w:sz w:val="21"/>
                <w:szCs w:val="21"/>
              </w:rPr>
              <w:t xml:space="preserve">Provisions applicable to </w:t>
            </w:r>
            <w:r w:rsidR="004E04D7" w:rsidRPr="00522CAE">
              <w:rPr>
                <w:rFonts w:cstheme="minorHAnsi"/>
                <w:sz w:val="21"/>
                <w:szCs w:val="21"/>
              </w:rPr>
              <w:t>managed care organizations</w:t>
            </w:r>
          </w:p>
        </w:tc>
      </w:tr>
    </w:tbl>
    <w:p w14:paraId="5DEC09FA" w14:textId="77777777" w:rsidR="00705E06" w:rsidRDefault="00705E06" w:rsidP="00C2406C">
      <w:pPr>
        <w:spacing w:after="0" w:line="240" w:lineRule="auto"/>
        <w:contextualSpacing/>
        <w:jc w:val="both"/>
        <w:rPr>
          <w:rFonts w:cstheme="minorHAnsi"/>
          <w:b/>
          <w:bCs/>
        </w:rPr>
      </w:pPr>
    </w:p>
    <w:p w14:paraId="32FD89A6" w14:textId="217BEE14" w:rsidR="008B5912" w:rsidRPr="00705E06" w:rsidRDefault="008B5912" w:rsidP="00C2406C">
      <w:pPr>
        <w:spacing w:after="0" w:line="240" w:lineRule="auto"/>
        <w:contextualSpacing/>
        <w:jc w:val="both"/>
        <w:rPr>
          <w:rFonts w:cstheme="minorHAnsi"/>
          <w:b/>
          <w:bCs/>
          <w:sz w:val="21"/>
          <w:szCs w:val="21"/>
        </w:rPr>
      </w:pPr>
      <w:r w:rsidRPr="00705E06">
        <w:rPr>
          <w:rFonts w:cstheme="minorHAnsi"/>
          <w:b/>
          <w:bCs/>
          <w:sz w:val="21"/>
          <w:szCs w:val="21"/>
        </w:rPr>
        <w:t>ADDENDUM DEFINITIONS</w:t>
      </w:r>
    </w:p>
    <w:tbl>
      <w:tblPr>
        <w:tblStyle w:val="TableGrid"/>
        <w:tblW w:w="0" w:type="auto"/>
        <w:tblLook w:val="04A0" w:firstRow="1" w:lastRow="0" w:firstColumn="1" w:lastColumn="0" w:noHBand="0" w:noVBand="1"/>
      </w:tblPr>
      <w:tblGrid>
        <w:gridCol w:w="1885"/>
        <w:gridCol w:w="8820"/>
      </w:tblGrid>
      <w:tr w:rsidR="00E33A7E" w:rsidRPr="00705E06" w14:paraId="417F011D" w14:textId="77777777" w:rsidTr="00990964">
        <w:tc>
          <w:tcPr>
            <w:tcW w:w="1885" w:type="dxa"/>
          </w:tcPr>
          <w:p w14:paraId="65159E78" w14:textId="5D75996E" w:rsidR="00E33A7E" w:rsidRPr="00705E06" w:rsidRDefault="00E33A7E" w:rsidP="00E33A7E">
            <w:pPr>
              <w:contextualSpacing/>
              <w:rPr>
                <w:rFonts w:cstheme="minorHAnsi"/>
                <w:b/>
                <w:bCs/>
                <w:sz w:val="21"/>
                <w:szCs w:val="21"/>
              </w:rPr>
            </w:pPr>
            <w:r w:rsidRPr="00705E06">
              <w:rPr>
                <w:rFonts w:cstheme="minorHAnsi"/>
                <w:b/>
                <w:bCs/>
                <w:sz w:val="21"/>
                <w:szCs w:val="21"/>
              </w:rPr>
              <w:t>Agreement/Base Contract</w:t>
            </w:r>
          </w:p>
        </w:tc>
        <w:tc>
          <w:tcPr>
            <w:tcW w:w="8820" w:type="dxa"/>
          </w:tcPr>
          <w:p w14:paraId="096D4F11" w14:textId="703D2B81" w:rsidR="00E33A7E" w:rsidRPr="00705E06" w:rsidRDefault="00E33A7E" w:rsidP="00E33A7E">
            <w:pPr>
              <w:contextualSpacing/>
              <w:rPr>
                <w:rFonts w:cstheme="minorHAnsi"/>
                <w:sz w:val="21"/>
                <w:szCs w:val="21"/>
              </w:rPr>
            </w:pPr>
            <w:r w:rsidRPr="00705E06">
              <w:rPr>
                <w:rFonts w:cstheme="minorHAnsi"/>
                <w:sz w:val="21"/>
                <w:szCs w:val="21"/>
              </w:rPr>
              <w:t>The contract</w:t>
            </w:r>
            <w:r w:rsidR="00FF1DAD" w:rsidRPr="00705E06">
              <w:rPr>
                <w:rFonts w:cstheme="minorHAnsi"/>
                <w:sz w:val="21"/>
                <w:szCs w:val="21"/>
              </w:rPr>
              <w:t xml:space="preserve"> or single case agreement</w:t>
            </w:r>
            <w:r w:rsidRPr="00705E06">
              <w:rPr>
                <w:rFonts w:cstheme="minorHAnsi"/>
                <w:sz w:val="21"/>
                <w:szCs w:val="21"/>
              </w:rPr>
              <w:t xml:space="preserve"> between the managed care organization and the provider</w:t>
            </w:r>
            <w:r w:rsidR="00351F3F" w:rsidRPr="00705E06">
              <w:rPr>
                <w:rFonts w:cstheme="minorHAnsi"/>
                <w:sz w:val="21"/>
                <w:szCs w:val="21"/>
              </w:rPr>
              <w:t xml:space="preserve"> (hereinafter referred to as Base Contract).</w:t>
            </w:r>
          </w:p>
        </w:tc>
      </w:tr>
      <w:tr w:rsidR="00E33A7E" w:rsidRPr="00705E06" w14:paraId="1B67E800" w14:textId="77777777" w:rsidTr="00990964">
        <w:tc>
          <w:tcPr>
            <w:tcW w:w="1885" w:type="dxa"/>
          </w:tcPr>
          <w:p w14:paraId="405A8961" w14:textId="7EBE49C0" w:rsidR="00E33A7E" w:rsidRPr="00705E06" w:rsidRDefault="00044E6B" w:rsidP="00E33A7E">
            <w:pPr>
              <w:contextualSpacing/>
              <w:rPr>
                <w:rFonts w:cstheme="minorHAnsi"/>
                <w:b/>
                <w:bCs/>
                <w:sz w:val="21"/>
                <w:szCs w:val="21"/>
              </w:rPr>
            </w:pPr>
            <w:r w:rsidRPr="00705E06">
              <w:rPr>
                <w:rFonts w:cstheme="minorHAnsi"/>
                <w:b/>
                <w:bCs/>
                <w:sz w:val="21"/>
                <w:szCs w:val="21"/>
              </w:rPr>
              <w:t xml:space="preserve">Managed Care </w:t>
            </w:r>
            <w:r w:rsidR="00277D50" w:rsidRPr="00705E06">
              <w:rPr>
                <w:rFonts w:cstheme="minorHAnsi"/>
                <w:b/>
                <w:bCs/>
                <w:sz w:val="21"/>
                <w:szCs w:val="21"/>
              </w:rPr>
              <w:t xml:space="preserve">Organization </w:t>
            </w:r>
            <w:r w:rsidRPr="00705E06">
              <w:rPr>
                <w:rFonts w:cstheme="minorHAnsi"/>
                <w:b/>
                <w:bCs/>
                <w:sz w:val="21"/>
                <w:szCs w:val="21"/>
              </w:rPr>
              <w:t>(MC</w:t>
            </w:r>
            <w:r w:rsidR="00277D50" w:rsidRPr="00705E06">
              <w:rPr>
                <w:rFonts w:cstheme="minorHAnsi"/>
                <w:b/>
                <w:bCs/>
                <w:sz w:val="21"/>
                <w:szCs w:val="21"/>
              </w:rPr>
              <w:t>O</w:t>
            </w:r>
            <w:r w:rsidRPr="00705E06">
              <w:rPr>
                <w:rFonts w:cstheme="minorHAnsi"/>
                <w:b/>
                <w:bCs/>
                <w:sz w:val="21"/>
                <w:szCs w:val="21"/>
              </w:rPr>
              <w:t>)</w:t>
            </w:r>
          </w:p>
        </w:tc>
        <w:tc>
          <w:tcPr>
            <w:tcW w:w="8820" w:type="dxa"/>
          </w:tcPr>
          <w:p w14:paraId="6C5531E4" w14:textId="238C1CF1" w:rsidR="00E33A7E" w:rsidRPr="00705E06" w:rsidRDefault="0071329C" w:rsidP="00E33A7E">
            <w:pPr>
              <w:contextualSpacing/>
              <w:rPr>
                <w:rFonts w:cstheme="minorHAnsi"/>
                <w:sz w:val="21"/>
                <w:szCs w:val="21"/>
              </w:rPr>
            </w:pPr>
            <w:r w:rsidRPr="00705E06">
              <w:rPr>
                <w:rFonts w:cstheme="minorHAnsi"/>
                <w:sz w:val="21"/>
                <w:szCs w:val="21"/>
              </w:rPr>
              <w:t xml:space="preserve">A health insuring corporation (HIC) licensed in the state of Ohio that enters into a managed care provider agreement with ODM. For the purposes of this Addendum, references to an MCO </w:t>
            </w:r>
            <w:r w:rsidR="00453C10" w:rsidRPr="00705E06">
              <w:rPr>
                <w:rFonts w:cstheme="minorHAnsi"/>
                <w:sz w:val="21"/>
                <w:szCs w:val="21"/>
              </w:rPr>
              <w:t>include MyCare Ohio plans</w:t>
            </w:r>
            <w:r w:rsidR="001C02A7" w:rsidRPr="00705E06">
              <w:rPr>
                <w:rFonts w:cstheme="minorHAnsi"/>
                <w:sz w:val="21"/>
                <w:szCs w:val="21"/>
              </w:rPr>
              <w:t>.</w:t>
            </w:r>
            <w:r w:rsidR="00453C10" w:rsidRPr="00705E06">
              <w:rPr>
                <w:rFonts w:cstheme="minorHAnsi"/>
                <w:sz w:val="21"/>
                <w:szCs w:val="21"/>
              </w:rPr>
              <w:t xml:space="preserve"> </w:t>
            </w:r>
          </w:p>
        </w:tc>
      </w:tr>
      <w:tr w:rsidR="00E33A7E" w:rsidRPr="00705E06" w14:paraId="140EB242" w14:textId="77777777" w:rsidTr="00990964">
        <w:tc>
          <w:tcPr>
            <w:tcW w:w="1885" w:type="dxa"/>
          </w:tcPr>
          <w:p w14:paraId="7C3BF853" w14:textId="76D8BE68" w:rsidR="00E33A7E" w:rsidRPr="00705E06" w:rsidRDefault="007D78EA" w:rsidP="00E33A7E">
            <w:pPr>
              <w:contextualSpacing/>
              <w:rPr>
                <w:rFonts w:cstheme="minorHAnsi"/>
                <w:b/>
                <w:bCs/>
                <w:sz w:val="21"/>
                <w:szCs w:val="21"/>
              </w:rPr>
            </w:pPr>
            <w:r w:rsidRPr="00705E06">
              <w:rPr>
                <w:rFonts w:cstheme="minorHAnsi"/>
                <w:b/>
                <w:bCs/>
                <w:sz w:val="21"/>
                <w:szCs w:val="21"/>
              </w:rPr>
              <w:t>Medicaid</w:t>
            </w:r>
          </w:p>
        </w:tc>
        <w:tc>
          <w:tcPr>
            <w:tcW w:w="8820" w:type="dxa"/>
          </w:tcPr>
          <w:p w14:paraId="23B28E6D" w14:textId="513F1E38" w:rsidR="00E33A7E" w:rsidRPr="00705E06" w:rsidRDefault="00ED3B16" w:rsidP="00E33A7E">
            <w:pPr>
              <w:contextualSpacing/>
              <w:rPr>
                <w:rFonts w:cstheme="minorHAnsi"/>
                <w:sz w:val="21"/>
                <w:szCs w:val="21"/>
              </w:rPr>
            </w:pPr>
            <w:r w:rsidRPr="00705E06">
              <w:rPr>
                <w:rFonts w:cstheme="minorHAnsi"/>
                <w:sz w:val="21"/>
                <w:szCs w:val="21"/>
              </w:rPr>
              <w:t>The program of medical assistance established by Title XIX of the "Social Security Act," 42 U.S.C. 1396 et seq., including any medical assistance provided under the Medicaid state plan or a federal Medicaid waiver granted by the United States secretary of health and human services</w:t>
            </w:r>
          </w:p>
        </w:tc>
      </w:tr>
      <w:tr w:rsidR="00E33A7E" w:rsidRPr="00705E06" w14:paraId="73B662E0" w14:textId="77777777" w:rsidTr="00990964">
        <w:tc>
          <w:tcPr>
            <w:tcW w:w="1885" w:type="dxa"/>
          </w:tcPr>
          <w:p w14:paraId="12D94C78" w14:textId="213263A6" w:rsidR="00E33A7E" w:rsidRPr="00705E06" w:rsidRDefault="00ED3B16" w:rsidP="00E33A7E">
            <w:pPr>
              <w:contextualSpacing/>
              <w:rPr>
                <w:rFonts w:cstheme="minorHAnsi"/>
                <w:b/>
                <w:bCs/>
                <w:sz w:val="21"/>
                <w:szCs w:val="21"/>
              </w:rPr>
            </w:pPr>
            <w:r w:rsidRPr="00705E06">
              <w:rPr>
                <w:rFonts w:cstheme="minorHAnsi"/>
                <w:b/>
                <w:bCs/>
                <w:sz w:val="21"/>
                <w:szCs w:val="21"/>
              </w:rPr>
              <w:t>Member</w:t>
            </w:r>
          </w:p>
        </w:tc>
        <w:tc>
          <w:tcPr>
            <w:tcW w:w="8820" w:type="dxa"/>
          </w:tcPr>
          <w:p w14:paraId="35575DCD" w14:textId="60299FEF" w:rsidR="00E33A7E" w:rsidRPr="00705E06" w:rsidRDefault="00804FC4" w:rsidP="00E33A7E">
            <w:pPr>
              <w:contextualSpacing/>
              <w:rPr>
                <w:rFonts w:cstheme="minorHAnsi"/>
                <w:sz w:val="21"/>
                <w:szCs w:val="21"/>
              </w:rPr>
            </w:pPr>
            <w:r w:rsidRPr="00705E06">
              <w:rPr>
                <w:rFonts w:cstheme="minorHAnsi"/>
                <w:sz w:val="21"/>
                <w:szCs w:val="21"/>
              </w:rPr>
              <w:t>A Medicaid recipient who has selected MC</w:t>
            </w:r>
            <w:r w:rsidR="00DC7CC7" w:rsidRPr="00705E06">
              <w:rPr>
                <w:rFonts w:cstheme="minorHAnsi"/>
                <w:sz w:val="21"/>
                <w:szCs w:val="21"/>
              </w:rPr>
              <w:t>O</w:t>
            </w:r>
            <w:r w:rsidRPr="00705E06">
              <w:rPr>
                <w:rFonts w:cstheme="minorHAnsi"/>
                <w:sz w:val="21"/>
                <w:szCs w:val="21"/>
              </w:rPr>
              <w:t xml:space="preserve"> membership or has been assigned to an MC</w:t>
            </w:r>
            <w:r w:rsidR="00DC7CC7" w:rsidRPr="00705E06">
              <w:rPr>
                <w:rFonts w:cstheme="minorHAnsi"/>
                <w:sz w:val="21"/>
                <w:szCs w:val="21"/>
              </w:rPr>
              <w:t>O</w:t>
            </w:r>
            <w:r w:rsidRPr="00705E06">
              <w:rPr>
                <w:rFonts w:cstheme="minorHAnsi"/>
                <w:sz w:val="21"/>
                <w:szCs w:val="21"/>
              </w:rPr>
              <w:t xml:space="preserve"> for the purpose of receiving health care services.</w:t>
            </w:r>
          </w:p>
        </w:tc>
      </w:tr>
      <w:tr w:rsidR="00E33A7E" w:rsidRPr="00705E06" w14:paraId="60220883" w14:textId="77777777" w:rsidTr="00990964">
        <w:tc>
          <w:tcPr>
            <w:tcW w:w="1885" w:type="dxa"/>
          </w:tcPr>
          <w:p w14:paraId="36FC30AC" w14:textId="1FD4B3D8" w:rsidR="00E33A7E" w:rsidRPr="00705E06" w:rsidRDefault="00804FC4" w:rsidP="00E33A7E">
            <w:pPr>
              <w:contextualSpacing/>
              <w:rPr>
                <w:rFonts w:cstheme="minorHAnsi"/>
                <w:b/>
                <w:bCs/>
                <w:sz w:val="21"/>
                <w:szCs w:val="21"/>
              </w:rPr>
            </w:pPr>
            <w:r w:rsidRPr="00705E06">
              <w:rPr>
                <w:rFonts w:cstheme="minorHAnsi"/>
                <w:b/>
                <w:bCs/>
                <w:sz w:val="21"/>
                <w:szCs w:val="21"/>
              </w:rPr>
              <w:t>OAC</w:t>
            </w:r>
          </w:p>
        </w:tc>
        <w:tc>
          <w:tcPr>
            <w:tcW w:w="8820" w:type="dxa"/>
          </w:tcPr>
          <w:p w14:paraId="03E415B9" w14:textId="458F9605" w:rsidR="00E33A7E" w:rsidRPr="00705E06" w:rsidRDefault="00804FC4" w:rsidP="00E33A7E">
            <w:pPr>
              <w:contextualSpacing/>
              <w:rPr>
                <w:rFonts w:cstheme="minorHAnsi"/>
                <w:sz w:val="21"/>
                <w:szCs w:val="21"/>
              </w:rPr>
            </w:pPr>
            <w:r w:rsidRPr="00705E06">
              <w:rPr>
                <w:rFonts w:cstheme="minorHAnsi"/>
                <w:sz w:val="21"/>
                <w:szCs w:val="21"/>
              </w:rPr>
              <w:t>Ohio Administrative Code.</w:t>
            </w:r>
          </w:p>
        </w:tc>
      </w:tr>
      <w:tr w:rsidR="00E33A7E" w:rsidRPr="00705E06" w14:paraId="69339A06" w14:textId="77777777" w:rsidTr="00990964">
        <w:tc>
          <w:tcPr>
            <w:tcW w:w="1885" w:type="dxa"/>
          </w:tcPr>
          <w:p w14:paraId="14AD6D2C" w14:textId="32F87869" w:rsidR="00E33A7E" w:rsidRPr="00705E06" w:rsidRDefault="00804FC4" w:rsidP="00E33A7E">
            <w:pPr>
              <w:contextualSpacing/>
              <w:rPr>
                <w:rFonts w:cstheme="minorHAnsi"/>
                <w:b/>
                <w:bCs/>
                <w:sz w:val="21"/>
                <w:szCs w:val="21"/>
              </w:rPr>
            </w:pPr>
            <w:r w:rsidRPr="00705E06">
              <w:rPr>
                <w:rFonts w:cstheme="minorHAnsi"/>
                <w:b/>
                <w:bCs/>
                <w:sz w:val="21"/>
                <w:szCs w:val="21"/>
              </w:rPr>
              <w:t xml:space="preserve">ORC </w:t>
            </w:r>
          </w:p>
        </w:tc>
        <w:tc>
          <w:tcPr>
            <w:tcW w:w="8820" w:type="dxa"/>
          </w:tcPr>
          <w:p w14:paraId="5C41F3D2" w14:textId="02EFEC25" w:rsidR="00E33A7E" w:rsidRPr="00705E06" w:rsidRDefault="00804FC4" w:rsidP="00E33A7E">
            <w:pPr>
              <w:contextualSpacing/>
              <w:rPr>
                <w:rFonts w:cstheme="minorHAnsi"/>
                <w:sz w:val="21"/>
                <w:szCs w:val="21"/>
              </w:rPr>
            </w:pPr>
            <w:r w:rsidRPr="00705E06">
              <w:rPr>
                <w:rFonts w:cstheme="minorHAnsi"/>
                <w:sz w:val="21"/>
                <w:szCs w:val="21"/>
              </w:rPr>
              <w:t>Ohio Revised Code.</w:t>
            </w:r>
          </w:p>
        </w:tc>
      </w:tr>
      <w:tr w:rsidR="00804FC4" w:rsidRPr="00705E06" w14:paraId="461389D9" w14:textId="77777777" w:rsidTr="00990964">
        <w:tc>
          <w:tcPr>
            <w:tcW w:w="1885" w:type="dxa"/>
          </w:tcPr>
          <w:p w14:paraId="4FEEAD81" w14:textId="20F5DDE2" w:rsidR="00804FC4" w:rsidRPr="00705E06" w:rsidRDefault="00804FC4" w:rsidP="00E33A7E">
            <w:pPr>
              <w:contextualSpacing/>
              <w:rPr>
                <w:rFonts w:cstheme="minorHAnsi"/>
                <w:b/>
                <w:bCs/>
                <w:sz w:val="21"/>
                <w:szCs w:val="21"/>
              </w:rPr>
            </w:pPr>
            <w:r w:rsidRPr="00705E06">
              <w:rPr>
                <w:rFonts w:cstheme="minorHAnsi"/>
                <w:b/>
                <w:bCs/>
                <w:sz w:val="21"/>
                <w:szCs w:val="21"/>
              </w:rPr>
              <w:t xml:space="preserve">Provider </w:t>
            </w:r>
          </w:p>
        </w:tc>
        <w:tc>
          <w:tcPr>
            <w:tcW w:w="8820" w:type="dxa"/>
          </w:tcPr>
          <w:p w14:paraId="1282FC3E" w14:textId="2FF29C43" w:rsidR="00804FC4" w:rsidRPr="00705E06" w:rsidRDefault="00804FC4" w:rsidP="00E33A7E">
            <w:pPr>
              <w:contextualSpacing/>
              <w:rPr>
                <w:rFonts w:cstheme="minorHAnsi"/>
                <w:sz w:val="21"/>
                <w:szCs w:val="21"/>
              </w:rPr>
            </w:pPr>
            <w:r w:rsidRPr="00705E06">
              <w:rPr>
                <w:rFonts w:cstheme="minorHAnsi"/>
                <w:sz w:val="21"/>
                <w:szCs w:val="21"/>
              </w:rPr>
              <w:t xml:space="preserve">A hospital, health care facility, physician, dentist, pharmacy, or otherwise licensed, certified, appropriate individual or entity, which is authorized to or may be entitled to reimbursement for health care services rendered to an </w:t>
            </w:r>
            <w:r w:rsidR="0030031E" w:rsidRPr="00705E06">
              <w:rPr>
                <w:rFonts w:cstheme="minorHAnsi"/>
                <w:sz w:val="21"/>
                <w:szCs w:val="21"/>
              </w:rPr>
              <w:t xml:space="preserve">MCO’s </w:t>
            </w:r>
            <w:r w:rsidRPr="00705E06">
              <w:rPr>
                <w:rFonts w:cstheme="minorHAnsi"/>
                <w:sz w:val="21"/>
                <w:szCs w:val="21"/>
              </w:rPr>
              <w:t xml:space="preserve">member. </w:t>
            </w:r>
          </w:p>
        </w:tc>
      </w:tr>
    </w:tbl>
    <w:p w14:paraId="1795859B" w14:textId="77777777" w:rsidR="00E75316" w:rsidRDefault="00E75316" w:rsidP="00C2406C">
      <w:pPr>
        <w:spacing w:after="0" w:line="240" w:lineRule="auto"/>
        <w:contextualSpacing/>
        <w:rPr>
          <w:rFonts w:cstheme="minorHAnsi"/>
          <w:b/>
          <w:bCs/>
          <w:u w:val="single"/>
        </w:rPr>
        <w:sectPr w:rsidR="00E75316" w:rsidSect="00990964">
          <w:headerReference w:type="default" r:id="rId11"/>
          <w:footerReference w:type="default" r:id="rId12"/>
          <w:pgSz w:w="12240" w:h="15840"/>
          <w:pgMar w:top="720" w:right="720" w:bottom="720" w:left="720" w:header="720" w:footer="432" w:gutter="0"/>
          <w:cols w:space="720"/>
          <w:docGrid w:linePitch="360"/>
        </w:sectPr>
      </w:pPr>
    </w:p>
    <w:p w14:paraId="5BEFD800" w14:textId="7A5E8808" w:rsidR="00F774DB" w:rsidRPr="00D0714E" w:rsidRDefault="00476247" w:rsidP="00C2406C">
      <w:pPr>
        <w:spacing w:after="0" w:line="240" w:lineRule="auto"/>
        <w:contextualSpacing/>
        <w:rPr>
          <w:rFonts w:cstheme="minorHAnsi"/>
          <w:b/>
          <w:bCs/>
          <w:u w:val="single"/>
        </w:rPr>
      </w:pPr>
      <w:r w:rsidRPr="00D0714E">
        <w:rPr>
          <w:rFonts w:cstheme="minorHAnsi"/>
          <w:b/>
          <w:bCs/>
          <w:u w:val="single"/>
        </w:rPr>
        <w:lastRenderedPageBreak/>
        <w:t>ADDENDUM PROVISIONS</w:t>
      </w:r>
    </w:p>
    <w:p w14:paraId="00421957" w14:textId="560DF34B" w:rsidR="00476247" w:rsidRPr="00D0714E" w:rsidRDefault="00476247" w:rsidP="00C2406C">
      <w:pPr>
        <w:spacing w:after="0" w:line="240" w:lineRule="auto"/>
        <w:contextualSpacing/>
        <w:rPr>
          <w:rFonts w:cstheme="minorHAnsi"/>
        </w:rPr>
      </w:pPr>
      <w:r w:rsidRPr="00D0714E">
        <w:rPr>
          <w:rFonts w:cstheme="minorHAnsi"/>
        </w:rPr>
        <w:t xml:space="preserve">The provisions of this Medicaid Addendum supersede any language to the contrary which may appear elsewhere in the Base Contract. </w:t>
      </w:r>
    </w:p>
    <w:p w14:paraId="703B6CB2" w14:textId="77777777" w:rsidR="00FF223D" w:rsidRPr="00D0714E" w:rsidRDefault="00FF223D" w:rsidP="00C2406C">
      <w:pPr>
        <w:spacing w:after="0" w:line="240" w:lineRule="auto"/>
        <w:contextualSpacing/>
        <w:rPr>
          <w:rFonts w:cstheme="minorHAnsi"/>
        </w:rPr>
      </w:pPr>
    </w:p>
    <w:p w14:paraId="5AC738A2" w14:textId="61352009" w:rsidR="00C1670E" w:rsidRDefault="00FF223D" w:rsidP="00E969C8">
      <w:pPr>
        <w:pStyle w:val="ListParagraph"/>
        <w:numPr>
          <w:ilvl w:val="0"/>
          <w:numId w:val="8"/>
        </w:numPr>
        <w:spacing w:after="0" w:line="240" w:lineRule="auto"/>
        <w:ind w:left="720" w:hanging="360"/>
        <w:rPr>
          <w:rFonts w:cstheme="minorHAnsi"/>
        </w:rPr>
      </w:pPr>
      <w:r w:rsidRPr="00C1670E">
        <w:rPr>
          <w:rFonts w:cstheme="minorHAnsi"/>
        </w:rPr>
        <w:t xml:space="preserve">All </w:t>
      </w:r>
      <w:r w:rsidR="00476247" w:rsidRPr="00C1670E">
        <w:rPr>
          <w:rFonts w:cstheme="minorHAnsi"/>
        </w:rPr>
        <w:t>providers providing health care services to</w:t>
      </w:r>
      <w:r w:rsidRPr="00C1670E">
        <w:rPr>
          <w:rFonts w:cstheme="minorHAnsi"/>
        </w:rPr>
        <w:t xml:space="preserve"> </w:t>
      </w:r>
      <w:sdt>
        <w:sdtPr>
          <w:id w:val="-939072781"/>
          <w:placeholder>
            <w:docPart w:val="9E1AA9D724E84025B7B52F44D12A2C72"/>
          </w:placeholder>
          <w:showingPlcHdr/>
          <w:dropDownList>
            <w:listItem w:value="Choose an item."/>
            <w:listItem w:displayText="Aetna Better Health, Inc." w:value="Aetna Better Health, Inc."/>
            <w:listItem w:displayText="Buckeye Community Health Plan" w:value="Buckeye Community Health Plan"/>
            <w:listItem w:displayText="CareSource Ohio, Inc." w:value="CareSource Ohio, Inc."/>
            <w:listItem w:displayText="Molina Healthcare of Ohio, Inc." w:value="Molina Healthcare of Ohio, Inc."/>
            <w:listItem w:displayText="UnitedHealthcare Community Plan of Ohio, Inc." w:value="UnitedHealthcare Community Plan of Ohio, Inc."/>
            <w:listItem w:displayText="Paramount Advantage, Inc." w:value="Paramount Advantage, Inc."/>
          </w:dropDownList>
        </w:sdtPr>
        <w:sdtEndPr/>
        <w:sdtContent>
          <w:r w:rsidR="00476247" w:rsidRPr="00C1670E">
            <w:rPr>
              <w:rStyle w:val="PlaceholderText"/>
              <w:rFonts w:cstheme="minorHAnsi"/>
            </w:rPr>
            <w:t>Choose an item.</w:t>
          </w:r>
        </w:sdtContent>
      </w:sdt>
      <w:r w:rsidR="00476247" w:rsidRPr="00C1670E">
        <w:rPr>
          <w:rFonts w:cstheme="minorHAnsi"/>
        </w:rPr>
        <w:t xml:space="preserve">’s Medicaid </w:t>
      </w:r>
      <w:r w:rsidR="00613BA5" w:rsidRPr="00C1670E">
        <w:rPr>
          <w:rFonts w:cstheme="minorHAnsi"/>
        </w:rPr>
        <w:t xml:space="preserve">managed care </w:t>
      </w:r>
      <w:r w:rsidR="00476247" w:rsidRPr="00C1670E">
        <w:rPr>
          <w:rFonts w:cstheme="minorHAnsi"/>
        </w:rPr>
        <w:t>and/or MyCare</w:t>
      </w:r>
      <w:r w:rsidR="00613BA5" w:rsidRPr="00C1670E">
        <w:rPr>
          <w:rFonts w:cstheme="minorHAnsi"/>
        </w:rPr>
        <w:t xml:space="preserve"> Ohio</w:t>
      </w:r>
      <w:r w:rsidR="00476247" w:rsidRPr="00C1670E">
        <w:rPr>
          <w:rFonts w:cstheme="minorHAnsi"/>
        </w:rPr>
        <w:t xml:space="preserve"> members</w:t>
      </w:r>
      <w:r w:rsidRPr="00C1670E">
        <w:rPr>
          <w:rFonts w:cstheme="minorHAnsi"/>
        </w:rPr>
        <w:t>,</w:t>
      </w:r>
      <w:r w:rsidR="00476247" w:rsidRPr="00C1670E">
        <w:rPr>
          <w:rFonts w:cstheme="minorHAnsi"/>
        </w:rPr>
        <w:t xml:space="preserve"> </w:t>
      </w:r>
      <w:r w:rsidRPr="00C1670E">
        <w:rPr>
          <w:rFonts w:cstheme="minorHAnsi"/>
        </w:rPr>
        <w:t xml:space="preserve">including providers operating under a single case agreement, </w:t>
      </w:r>
      <w:r w:rsidR="00476247" w:rsidRPr="00C1670E">
        <w:rPr>
          <w:rFonts w:cstheme="minorHAnsi"/>
        </w:rPr>
        <w:t>agree to abide by all of the following specific terms</w:t>
      </w:r>
      <w:r w:rsidRPr="00C1670E">
        <w:rPr>
          <w:rFonts w:cstheme="minorHAnsi"/>
        </w:rPr>
        <w:t>:</w:t>
      </w:r>
    </w:p>
    <w:p w14:paraId="4ACC9558" w14:textId="77777777" w:rsidR="002D2B37" w:rsidRPr="002D2B37" w:rsidRDefault="002D2B37" w:rsidP="002D2B37">
      <w:pPr>
        <w:pStyle w:val="ListParagraph"/>
        <w:spacing w:after="0" w:line="240" w:lineRule="auto"/>
        <w:ind w:left="1440"/>
        <w:rPr>
          <w:rFonts w:cstheme="minorHAnsi"/>
          <w:color w:val="000000"/>
        </w:rPr>
      </w:pPr>
    </w:p>
    <w:p w14:paraId="5438E170" w14:textId="78519BAB" w:rsidR="00C30E1F" w:rsidRDefault="00C30E1F" w:rsidP="00C30E1F">
      <w:pPr>
        <w:pStyle w:val="ListParagraph"/>
        <w:numPr>
          <w:ilvl w:val="1"/>
          <w:numId w:val="8"/>
        </w:numPr>
        <w:spacing w:after="0" w:line="240" w:lineRule="auto"/>
        <w:rPr>
          <w:rFonts w:cstheme="minorHAnsi"/>
          <w:color w:val="000000"/>
        </w:rPr>
      </w:pPr>
      <w:r w:rsidRPr="00C30E1F">
        <w:rPr>
          <w:rFonts w:cstheme="minorHAnsi"/>
          <w:color w:val="000000"/>
        </w:rPr>
        <w:t>The provider</w:t>
      </w:r>
      <w:r w:rsidR="00CC053A">
        <w:rPr>
          <w:rFonts w:cstheme="minorHAnsi"/>
          <w:color w:val="000000"/>
        </w:rPr>
        <w:t>, acting within their scope of practice,</w:t>
      </w:r>
      <w:r w:rsidRPr="00C30E1F">
        <w:rPr>
          <w:rFonts w:cstheme="minorHAnsi"/>
          <w:color w:val="000000"/>
        </w:rPr>
        <w:t xml:space="preserve"> will provide services as enumerated in </w:t>
      </w:r>
      <w:r w:rsidR="002B4850">
        <w:rPr>
          <w:rFonts w:cstheme="minorHAnsi"/>
          <w:color w:val="000000"/>
        </w:rPr>
        <w:t>Attachment</w:t>
      </w:r>
      <w:r w:rsidRPr="00C30E1F">
        <w:rPr>
          <w:rFonts w:cstheme="minorHAnsi"/>
          <w:color w:val="000000"/>
        </w:rPr>
        <w:t xml:space="preserve"> D of this Addendum. </w:t>
      </w:r>
      <w:r w:rsidR="00CC4B41">
        <w:rPr>
          <w:rFonts w:cstheme="minorHAnsi"/>
          <w:color w:val="000000"/>
        </w:rPr>
        <w:t>For single case agreement</w:t>
      </w:r>
      <w:r w:rsidR="003F2D5C">
        <w:rPr>
          <w:rFonts w:cstheme="minorHAnsi"/>
          <w:color w:val="000000"/>
        </w:rPr>
        <w:t>s</w:t>
      </w:r>
      <w:r w:rsidR="00CC4B41">
        <w:rPr>
          <w:rFonts w:cstheme="minorHAnsi"/>
          <w:color w:val="000000"/>
        </w:rPr>
        <w:t xml:space="preserve">, </w:t>
      </w:r>
      <w:r w:rsidR="002B4850">
        <w:rPr>
          <w:rFonts w:cstheme="minorHAnsi"/>
          <w:color w:val="000000"/>
        </w:rPr>
        <w:t>Attachment</w:t>
      </w:r>
      <w:r w:rsidR="00CC4B41">
        <w:rPr>
          <w:rFonts w:cstheme="minorHAnsi"/>
          <w:color w:val="000000"/>
        </w:rPr>
        <w:t xml:space="preserve"> D </w:t>
      </w:r>
      <w:r w:rsidR="003F2D5C">
        <w:rPr>
          <w:rFonts w:cstheme="minorHAnsi"/>
          <w:color w:val="000000"/>
        </w:rPr>
        <w:t xml:space="preserve">only needs to be completed if </w:t>
      </w:r>
      <w:r w:rsidR="00E50466">
        <w:rPr>
          <w:rFonts w:cstheme="minorHAnsi"/>
          <w:color w:val="000000"/>
        </w:rPr>
        <w:t xml:space="preserve">the Base Contract does not specify the service being provided. </w:t>
      </w:r>
      <w:r w:rsidRPr="00C30E1F">
        <w:rPr>
          <w:rFonts w:cstheme="minorHAnsi"/>
          <w:color w:val="000000"/>
        </w:rPr>
        <w:t xml:space="preserve">Any amendment to </w:t>
      </w:r>
      <w:r w:rsidR="002B4850">
        <w:rPr>
          <w:rFonts w:cstheme="minorHAnsi"/>
          <w:color w:val="000000"/>
        </w:rPr>
        <w:t>Attachment</w:t>
      </w:r>
      <w:r w:rsidRPr="00C30E1F">
        <w:rPr>
          <w:rFonts w:cstheme="minorHAnsi"/>
          <w:color w:val="000000"/>
        </w:rPr>
        <w:t xml:space="preserve"> D must be agreed to by both parties.</w:t>
      </w:r>
    </w:p>
    <w:p w14:paraId="6300DBAA" w14:textId="77777777" w:rsidR="00C30E1F" w:rsidRPr="00C30E1F" w:rsidRDefault="00C30E1F" w:rsidP="00C30E1F">
      <w:pPr>
        <w:pStyle w:val="ListParagraph"/>
        <w:spacing w:after="0" w:line="240" w:lineRule="auto"/>
        <w:ind w:left="1440"/>
        <w:rPr>
          <w:rFonts w:cstheme="minorHAnsi"/>
          <w:color w:val="000000"/>
        </w:rPr>
      </w:pPr>
    </w:p>
    <w:p w14:paraId="2E61E911" w14:textId="78C676B5" w:rsidR="00B63E63" w:rsidRDefault="00117F87" w:rsidP="00B63E63">
      <w:pPr>
        <w:pStyle w:val="ListParagraph"/>
        <w:numPr>
          <w:ilvl w:val="1"/>
          <w:numId w:val="8"/>
        </w:numPr>
        <w:autoSpaceDE w:val="0"/>
        <w:autoSpaceDN w:val="0"/>
        <w:adjustRightInd w:val="0"/>
        <w:spacing w:after="0" w:line="240" w:lineRule="auto"/>
        <w:rPr>
          <w:rFonts w:cstheme="minorHAnsi"/>
          <w:color w:val="000000"/>
        </w:rPr>
      </w:pPr>
      <w:r w:rsidRPr="00D0714E">
        <w:rPr>
          <w:rFonts w:cstheme="minorHAnsi"/>
          <w:color w:val="000000"/>
        </w:rPr>
        <w:t>The terms of the Base Contract relating to the beginning date and expiration date or automatic renewal clause, as well as the applicable methods of extension, renegotiation</w:t>
      </w:r>
      <w:r w:rsidR="00DC0431">
        <w:rPr>
          <w:rFonts w:cstheme="minorHAnsi"/>
          <w:color w:val="000000"/>
        </w:rPr>
        <w:t>,</w:t>
      </w:r>
      <w:r w:rsidRPr="00D0714E">
        <w:rPr>
          <w:rFonts w:cstheme="minorHAnsi"/>
          <w:color w:val="000000"/>
        </w:rPr>
        <w:t xml:space="preserve"> and termination apply to this Addendum.</w:t>
      </w:r>
    </w:p>
    <w:p w14:paraId="24A6C191" w14:textId="77777777" w:rsidR="00B63E63" w:rsidRPr="00B63E63" w:rsidRDefault="00B63E63" w:rsidP="00B63E63">
      <w:pPr>
        <w:pStyle w:val="ListParagraph"/>
        <w:autoSpaceDE w:val="0"/>
        <w:autoSpaceDN w:val="0"/>
        <w:adjustRightInd w:val="0"/>
        <w:spacing w:after="0" w:line="240" w:lineRule="auto"/>
        <w:ind w:left="1440"/>
        <w:rPr>
          <w:rFonts w:cstheme="minorHAnsi"/>
          <w:color w:val="000000"/>
        </w:rPr>
      </w:pPr>
    </w:p>
    <w:p w14:paraId="745C2F37" w14:textId="06071490" w:rsidR="00C1670E" w:rsidRPr="00FD517D" w:rsidRDefault="003A140B" w:rsidP="00C1670E">
      <w:pPr>
        <w:pStyle w:val="ListParagraph"/>
        <w:numPr>
          <w:ilvl w:val="1"/>
          <w:numId w:val="8"/>
        </w:numPr>
        <w:spacing w:after="0" w:line="240" w:lineRule="auto"/>
        <w:rPr>
          <w:rFonts w:cstheme="minorHAnsi"/>
        </w:rPr>
      </w:pPr>
      <w:r>
        <w:rPr>
          <w:rFonts w:cstheme="minorHAnsi"/>
          <w:color w:val="000000"/>
        </w:rPr>
        <w:t>T</w:t>
      </w:r>
      <w:r w:rsidR="00C1670E" w:rsidRPr="00C1670E">
        <w:rPr>
          <w:rFonts w:cstheme="minorHAnsi"/>
          <w:color w:val="000000"/>
        </w:rPr>
        <w:t xml:space="preserve">he Base Contract and Addendum are governed by, and are construed in accordance with all applicable laws, regulations, and contractual obligations of the </w:t>
      </w:r>
      <w:r w:rsidR="00DC7CC7">
        <w:rPr>
          <w:rFonts w:cstheme="minorHAnsi"/>
          <w:color w:val="000000"/>
        </w:rPr>
        <w:t>MCO</w:t>
      </w:r>
      <w:r w:rsidR="00C1670E" w:rsidRPr="00C1670E">
        <w:rPr>
          <w:rFonts w:cstheme="minorHAnsi"/>
          <w:color w:val="000000"/>
        </w:rPr>
        <w:t xml:space="preserve">. </w:t>
      </w:r>
    </w:p>
    <w:p w14:paraId="660CC6C4" w14:textId="77777777" w:rsidR="00FD517D" w:rsidRPr="00C1670E" w:rsidRDefault="00FD517D" w:rsidP="00FD517D">
      <w:pPr>
        <w:pStyle w:val="ListParagraph"/>
        <w:spacing w:after="0" w:line="240" w:lineRule="auto"/>
        <w:ind w:left="1440"/>
        <w:rPr>
          <w:rFonts w:cstheme="minorHAnsi"/>
        </w:rPr>
      </w:pPr>
    </w:p>
    <w:p w14:paraId="0F8C55FB" w14:textId="126AA85A" w:rsidR="00C1670E" w:rsidRDefault="00C1670E" w:rsidP="00C1670E">
      <w:pPr>
        <w:pStyle w:val="ListParagraph"/>
        <w:numPr>
          <w:ilvl w:val="2"/>
          <w:numId w:val="8"/>
        </w:numPr>
        <w:spacing w:after="0" w:line="240" w:lineRule="auto"/>
        <w:rPr>
          <w:rFonts w:cstheme="minorHAnsi"/>
          <w:color w:val="000000"/>
        </w:rPr>
      </w:pPr>
      <w:r w:rsidRPr="00D0714E">
        <w:rPr>
          <w:rFonts w:cstheme="minorHAnsi"/>
          <w:color w:val="000000"/>
        </w:rPr>
        <w:t xml:space="preserve">ODM will notify the </w:t>
      </w:r>
      <w:r w:rsidR="00DC7CC7">
        <w:rPr>
          <w:rFonts w:cstheme="minorHAnsi"/>
          <w:color w:val="000000"/>
        </w:rPr>
        <w:t>MCO</w:t>
      </w:r>
      <w:r w:rsidRPr="00D0714E">
        <w:rPr>
          <w:rFonts w:cstheme="minorHAnsi"/>
          <w:color w:val="000000"/>
        </w:rPr>
        <w:t xml:space="preserve"> and the </w:t>
      </w:r>
      <w:r w:rsidR="00DC7CC7">
        <w:rPr>
          <w:rFonts w:cstheme="minorHAnsi"/>
          <w:color w:val="000000"/>
        </w:rPr>
        <w:t>MCO</w:t>
      </w:r>
      <w:r w:rsidRPr="00D0714E">
        <w:rPr>
          <w:rFonts w:cstheme="minorHAnsi"/>
          <w:color w:val="000000"/>
        </w:rPr>
        <w:t xml:space="preserve"> shall notify the provider of any changes in applicable state or federal law, regulations, waiver, or contractual obligation of the </w:t>
      </w:r>
      <w:r w:rsidR="00DC7CC7">
        <w:rPr>
          <w:rFonts w:cstheme="minorHAnsi"/>
          <w:color w:val="000000"/>
        </w:rPr>
        <w:t>MCO</w:t>
      </w:r>
      <w:r w:rsidRPr="00D0714E">
        <w:rPr>
          <w:rFonts w:cstheme="minorHAnsi"/>
          <w:color w:val="000000"/>
        </w:rPr>
        <w:t xml:space="preserve">. </w:t>
      </w:r>
    </w:p>
    <w:p w14:paraId="187F0226" w14:textId="77777777" w:rsidR="00FD517D" w:rsidRPr="00D0714E" w:rsidRDefault="00FD517D" w:rsidP="00FD517D">
      <w:pPr>
        <w:pStyle w:val="ListParagraph"/>
        <w:spacing w:after="0" w:line="240" w:lineRule="auto"/>
        <w:ind w:left="2160"/>
        <w:rPr>
          <w:rFonts w:cstheme="minorHAnsi"/>
          <w:color w:val="000000"/>
        </w:rPr>
      </w:pPr>
    </w:p>
    <w:p w14:paraId="15CB418C" w14:textId="384D1133" w:rsidR="00C1670E" w:rsidRDefault="00C1670E" w:rsidP="00C1670E">
      <w:pPr>
        <w:pStyle w:val="ListParagraph"/>
        <w:numPr>
          <w:ilvl w:val="2"/>
          <w:numId w:val="8"/>
        </w:numPr>
        <w:spacing w:after="0" w:line="240" w:lineRule="auto"/>
        <w:rPr>
          <w:rFonts w:cstheme="minorHAnsi"/>
          <w:color w:val="000000"/>
        </w:rPr>
      </w:pPr>
      <w:r w:rsidRPr="00D0714E">
        <w:rPr>
          <w:rFonts w:cstheme="minorHAnsi"/>
          <w:color w:val="000000"/>
        </w:rPr>
        <w:t>This Addendum shall be automatically amended to conform to such changes without the necessity for executing written amendments.</w:t>
      </w:r>
    </w:p>
    <w:p w14:paraId="2B94CC35" w14:textId="77777777" w:rsidR="00FD517D" w:rsidRPr="00FD517D" w:rsidRDefault="00FD517D" w:rsidP="00FD517D">
      <w:pPr>
        <w:spacing w:after="0" w:line="240" w:lineRule="auto"/>
        <w:rPr>
          <w:rFonts w:cstheme="minorHAnsi"/>
          <w:color w:val="000000"/>
        </w:rPr>
      </w:pPr>
    </w:p>
    <w:p w14:paraId="49C374FC" w14:textId="20C93806" w:rsidR="00FD517D" w:rsidRDefault="00C1670E" w:rsidP="00FD517D">
      <w:pPr>
        <w:pStyle w:val="ListParagraph"/>
        <w:numPr>
          <w:ilvl w:val="2"/>
          <w:numId w:val="8"/>
        </w:numPr>
        <w:spacing w:after="0" w:line="240" w:lineRule="auto"/>
        <w:rPr>
          <w:rFonts w:cstheme="minorHAnsi"/>
          <w:color w:val="000000"/>
        </w:rPr>
      </w:pPr>
      <w:r w:rsidRPr="00D0714E">
        <w:rPr>
          <w:rFonts w:cstheme="minorHAnsi"/>
          <w:color w:val="000000"/>
        </w:rPr>
        <w:t xml:space="preserve">The </w:t>
      </w:r>
      <w:r w:rsidR="00DC7CC7">
        <w:rPr>
          <w:rFonts w:cstheme="minorHAnsi"/>
          <w:color w:val="000000"/>
        </w:rPr>
        <w:t>MCO</w:t>
      </w:r>
      <w:r w:rsidRPr="00D0714E">
        <w:rPr>
          <w:rFonts w:cstheme="minorHAnsi"/>
          <w:color w:val="000000"/>
        </w:rPr>
        <w:t xml:space="preserve"> shall notify the provider of all applicable contractual obligations. </w:t>
      </w:r>
    </w:p>
    <w:p w14:paraId="45C0E3CA" w14:textId="77777777" w:rsidR="00FD517D" w:rsidRDefault="00FD517D" w:rsidP="00FD517D">
      <w:pPr>
        <w:pStyle w:val="ListParagraph"/>
        <w:spacing w:after="0" w:line="240" w:lineRule="auto"/>
        <w:ind w:left="2160"/>
        <w:rPr>
          <w:rFonts w:cstheme="minorHAnsi"/>
          <w:color w:val="000000"/>
        </w:rPr>
      </w:pPr>
    </w:p>
    <w:p w14:paraId="56307A60" w14:textId="627701EA" w:rsidR="008B150B" w:rsidRDefault="00FD517D" w:rsidP="009D26E5">
      <w:pPr>
        <w:pStyle w:val="ListParagraph"/>
        <w:numPr>
          <w:ilvl w:val="1"/>
          <w:numId w:val="8"/>
        </w:numPr>
        <w:spacing w:after="0" w:line="240" w:lineRule="auto"/>
        <w:rPr>
          <w:rFonts w:cstheme="minorHAnsi"/>
          <w:color w:val="000000"/>
        </w:rPr>
      </w:pPr>
      <w:r w:rsidRPr="00FD517D">
        <w:rPr>
          <w:rFonts w:cstheme="minorHAnsi"/>
          <w:color w:val="000000"/>
        </w:rPr>
        <w:t xml:space="preserve">The procedures </w:t>
      </w:r>
      <w:r w:rsidR="00BC6F1A" w:rsidRPr="00FD517D">
        <w:rPr>
          <w:rFonts w:cstheme="minorHAnsi"/>
          <w:color w:val="000000"/>
        </w:rPr>
        <w:t xml:space="preserve">specified in the Base Contract </w:t>
      </w:r>
      <w:r w:rsidRPr="00FD517D">
        <w:rPr>
          <w:rFonts w:cstheme="minorHAnsi"/>
          <w:color w:val="000000"/>
        </w:rPr>
        <w:t>to be employed upon the ending, nonrenewal, or termination</w:t>
      </w:r>
      <w:r w:rsidR="00BC6F1A">
        <w:rPr>
          <w:rFonts w:cstheme="minorHAnsi"/>
          <w:color w:val="000000"/>
        </w:rPr>
        <w:t xml:space="preserve"> of the Base Contract</w:t>
      </w:r>
      <w:r w:rsidRPr="00FD517D">
        <w:rPr>
          <w:rFonts w:cstheme="minorHAnsi"/>
          <w:color w:val="000000"/>
        </w:rPr>
        <w:t xml:space="preserve"> apply to this Addendum</w:t>
      </w:r>
      <w:r w:rsidR="00687D6C">
        <w:rPr>
          <w:rFonts w:cstheme="minorHAnsi"/>
          <w:color w:val="000000"/>
        </w:rPr>
        <w:t>,</w:t>
      </w:r>
      <w:r w:rsidRPr="00FD517D">
        <w:rPr>
          <w:rFonts w:cstheme="minorHAnsi"/>
          <w:color w:val="000000"/>
        </w:rPr>
        <w:t xml:space="preserve"> including an agreement to promptly supply all records necessary for the settlement of outstanding </w:t>
      </w:r>
      <w:r w:rsidR="006B5249">
        <w:rPr>
          <w:rFonts w:cstheme="minorHAnsi"/>
          <w:color w:val="000000"/>
        </w:rPr>
        <w:t xml:space="preserve">medical </w:t>
      </w:r>
      <w:r w:rsidRPr="00FD517D">
        <w:rPr>
          <w:rFonts w:cstheme="minorHAnsi"/>
          <w:color w:val="000000"/>
        </w:rPr>
        <w:t>claims.</w:t>
      </w:r>
    </w:p>
    <w:p w14:paraId="15FE9E38" w14:textId="77777777" w:rsidR="009D26E5" w:rsidRPr="009D26E5" w:rsidRDefault="009D26E5" w:rsidP="009D26E5">
      <w:pPr>
        <w:pStyle w:val="ListParagraph"/>
        <w:spacing w:after="0" w:line="240" w:lineRule="auto"/>
        <w:ind w:left="1440"/>
        <w:rPr>
          <w:rFonts w:cstheme="minorHAnsi"/>
          <w:color w:val="000000"/>
        </w:rPr>
      </w:pPr>
    </w:p>
    <w:p w14:paraId="707166DB" w14:textId="03A9140F" w:rsidR="00270619" w:rsidRDefault="008B150B" w:rsidP="00270619">
      <w:pPr>
        <w:pStyle w:val="ListParagraph"/>
        <w:numPr>
          <w:ilvl w:val="1"/>
          <w:numId w:val="8"/>
        </w:numPr>
        <w:autoSpaceDE w:val="0"/>
        <w:autoSpaceDN w:val="0"/>
        <w:adjustRightInd w:val="0"/>
        <w:spacing w:after="0" w:line="240" w:lineRule="auto"/>
        <w:rPr>
          <w:rFonts w:cstheme="minorHAnsi"/>
          <w:color w:val="000000"/>
        </w:rPr>
      </w:pPr>
      <w:r>
        <w:rPr>
          <w:rFonts w:cstheme="minorHAnsi"/>
          <w:color w:val="000000"/>
        </w:rPr>
        <w:t>The p</w:t>
      </w:r>
      <w:r w:rsidRPr="008B150B">
        <w:rPr>
          <w:rFonts w:cstheme="minorHAnsi"/>
          <w:color w:val="000000"/>
        </w:rPr>
        <w:t xml:space="preserve">rovider </w:t>
      </w:r>
      <w:r>
        <w:rPr>
          <w:rFonts w:cstheme="minorHAnsi"/>
          <w:color w:val="000000"/>
        </w:rPr>
        <w:t>will</w:t>
      </w:r>
      <w:r w:rsidRPr="008B150B">
        <w:rPr>
          <w:rFonts w:cstheme="minorHAnsi"/>
          <w:color w:val="000000"/>
        </w:rPr>
        <w:t xml:space="preserve"> serve members through the last day the Base Contract is in effect.</w:t>
      </w:r>
      <w:r w:rsidR="00270619">
        <w:rPr>
          <w:rFonts w:cstheme="minorHAnsi"/>
          <w:color w:val="000000"/>
        </w:rPr>
        <w:br/>
      </w:r>
    </w:p>
    <w:p w14:paraId="2CE9E733" w14:textId="314F7B26" w:rsidR="00EA5140" w:rsidRPr="00270619" w:rsidRDefault="00CC273A" w:rsidP="7BA3B076">
      <w:pPr>
        <w:pStyle w:val="ListParagraph"/>
        <w:numPr>
          <w:ilvl w:val="1"/>
          <w:numId w:val="8"/>
        </w:numPr>
        <w:autoSpaceDE w:val="0"/>
        <w:autoSpaceDN w:val="0"/>
        <w:adjustRightInd w:val="0"/>
        <w:spacing w:after="0" w:line="240" w:lineRule="auto"/>
        <w:rPr>
          <w:color w:val="000000"/>
        </w:rPr>
      </w:pPr>
      <w:r w:rsidRPr="7BA3B076">
        <w:rPr>
          <w:color w:val="000000" w:themeColor="text1"/>
        </w:rPr>
        <w:t>The p</w:t>
      </w:r>
      <w:r w:rsidR="00EA5140" w:rsidRPr="7BA3B076">
        <w:rPr>
          <w:color w:val="000000" w:themeColor="text1"/>
        </w:rPr>
        <w:t>rovider shall be compensated pursuant to the method and in the amounts specified</w:t>
      </w:r>
      <w:r w:rsidR="006A6B4C" w:rsidRPr="7BA3B076">
        <w:rPr>
          <w:color w:val="000000" w:themeColor="text1"/>
        </w:rPr>
        <w:t xml:space="preserve"> </w:t>
      </w:r>
      <w:r w:rsidR="006805F7" w:rsidRPr="7BA3B076">
        <w:rPr>
          <w:color w:val="000000" w:themeColor="text1"/>
        </w:rPr>
        <w:t xml:space="preserve">in </w:t>
      </w:r>
      <w:r w:rsidR="006A6B4C" w:rsidRPr="7BA3B076">
        <w:rPr>
          <w:color w:val="000000" w:themeColor="text1"/>
        </w:rPr>
        <w:t xml:space="preserve">the Base Contract. </w:t>
      </w:r>
    </w:p>
    <w:p w14:paraId="1FD996A8" w14:textId="77777777" w:rsidR="00B60051" w:rsidRPr="00B60051" w:rsidRDefault="00B60051" w:rsidP="00B60051">
      <w:pPr>
        <w:spacing w:after="0" w:line="240" w:lineRule="auto"/>
        <w:rPr>
          <w:rFonts w:cstheme="minorHAnsi"/>
          <w:color w:val="000000"/>
        </w:rPr>
      </w:pPr>
    </w:p>
    <w:p w14:paraId="1186C801" w14:textId="5F36C9C9" w:rsidR="006047DD" w:rsidRDefault="00B60051" w:rsidP="006047DD">
      <w:pPr>
        <w:pStyle w:val="ListParagraph"/>
        <w:numPr>
          <w:ilvl w:val="1"/>
          <w:numId w:val="8"/>
        </w:numPr>
        <w:spacing w:after="0" w:line="240" w:lineRule="auto"/>
        <w:rPr>
          <w:rFonts w:cstheme="minorHAnsi"/>
        </w:rPr>
      </w:pPr>
      <w:r w:rsidRPr="00D0714E">
        <w:rPr>
          <w:rFonts w:cstheme="minorHAnsi"/>
        </w:rPr>
        <w:t>The provider and all employees of the provider are duly registered, licensed, or certified under applicable state and federal statutes and regulations to provide the health care services that are the subject of the Base Contract, and that the provider and all employees of the provider are not excluded from participating in federally funded health care programs.</w:t>
      </w:r>
    </w:p>
    <w:p w14:paraId="7AB37878" w14:textId="77777777" w:rsidR="006047DD" w:rsidRPr="006047DD" w:rsidRDefault="006047DD" w:rsidP="006047DD">
      <w:pPr>
        <w:pStyle w:val="ListParagraph"/>
        <w:rPr>
          <w:rFonts w:cstheme="minorHAnsi"/>
        </w:rPr>
      </w:pPr>
    </w:p>
    <w:p w14:paraId="7E884D1E" w14:textId="53E7FA56" w:rsidR="006047DD" w:rsidRDefault="006047DD" w:rsidP="006047DD">
      <w:pPr>
        <w:pStyle w:val="ListParagraph"/>
        <w:numPr>
          <w:ilvl w:val="1"/>
          <w:numId w:val="8"/>
        </w:numPr>
        <w:spacing w:after="0" w:line="240" w:lineRule="auto"/>
        <w:rPr>
          <w:rFonts w:cstheme="minorHAnsi"/>
        </w:rPr>
      </w:pPr>
      <w:r w:rsidRPr="006047DD">
        <w:rPr>
          <w:rFonts w:cstheme="minorHAnsi"/>
        </w:rPr>
        <w:t xml:space="preserve">The provider, in performance of the subcontract or in the hiring of any employees for the performance of services under the contract, shall not by reason of race, color, religion, gender, sexual orientation, age disability, national origin, military status, genetic information, health status or ancestry, discriminate against any citizen of Ohio in the employment of a person qualified and available to perform the services to which the subcontract relates. </w:t>
      </w:r>
    </w:p>
    <w:p w14:paraId="4E0384D7" w14:textId="6873068C" w:rsidR="006047DD" w:rsidRDefault="006047DD" w:rsidP="006047DD">
      <w:pPr>
        <w:pStyle w:val="ListParagraph"/>
        <w:rPr>
          <w:rFonts w:cstheme="minorHAnsi"/>
        </w:rPr>
      </w:pPr>
    </w:p>
    <w:p w14:paraId="1FCF1C8D" w14:textId="77777777" w:rsidR="001B7832" w:rsidRPr="006047DD" w:rsidRDefault="001B7832" w:rsidP="006047DD">
      <w:pPr>
        <w:pStyle w:val="ListParagraph"/>
        <w:rPr>
          <w:rFonts w:cstheme="minorHAnsi"/>
        </w:rPr>
      </w:pPr>
    </w:p>
    <w:p w14:paraId="7617400A" w14:textId="057B98AD" w:rsidR="006047DD" w:rsidRPr="006047DD" w:rsidRDefault="006047DD" w:rsidP="006047DD">
      <w:pPr>
        <w:pStyle w:val="ListParagraph"/>
        <w:numPr>
          <w:ilvl w:val="1"/>
          <w:numId w:val="8"/>
        </w:numPr>
        <w:spacing w:after="0" w:line="240" w:lineRule="auto"/>
        <w:rPr>
          <w:rFonts w:cstheme="minorHAnsi"/>
        </w:rPr>
      </w:pPr>
      <w:r>
        <w:rPr>
          <w:rFonts w:cstheme="minorHAnsi"/>
        </w:rPr>
        <w:lastRenderedPageBreak/>
        <w:t>The p</w:t>
      </w:r>
      <w:r w:rsidRPr="006047DD">
        <w:rPr>
          <w:rFonts w:cstheme="minorHAnsi"/>
        </w:rPr>
        <w:t>rovider shall not in any manner discriminate against, intimidate, or retaliate against any employee hired for the performance of services under the subcontract on account of race, color, religion, gender, sexual orientation, age, disability, national origin, military status, genetic information, health status, or ancestry.</w:t>
      </w:r>
    </w:p>
    <w:p w14:paraId="1DE0B6DF" w14:textId="77777777" w:rsidR="00077A43" w:rsidRPr="00077A43" w:rsidRDefault="00077A43" w:rsidP="00077A43">
      <w:pPr>
        <w:pStyle w:val="ListParagraph"/>
        <w:rPr>
          <w:rFonts w:cstheme="minorHAnsi"/>
          <w:color w:val="000000"/>
        </w:rPr>
      </w:pPr>
    </w:p>
    <w:p w14:paraId="635A64FA" w14:textId="09D6890B" w:rsidR="00077A43" w:rsidRPr="00EA5140" w:rsidRDefault="00F07923" w:rsidP="00EA5140">
      <w:pPr>
        <w:pStyle w:val="ListParagraph"/>
        <w:numPr>
          <w:ilvl w:val="1"/>
          <w:numId w:val="8"/>
        </w:numPr>
        <w:spacing w:after="0" w:line="240" w:lineRule="auto"/>
        <w:rPr>
          <w:rFonts w:cstheme="minorHAnsi"/>
          <w:color w:val="000000"/>
        </w:rPr>
      </w:pPr>
      <w:r>
        <w:rPr>
          <w:rFonts w:cstheme="minorHAnsi"/>
        </w:rPr>
        <w:t>T</w:t>
      </w:r>
      <w:r w:rsidR="00077A43" w:rsidRPr="00D0714E">
        <w:rPr>
          <w:rFonts w:cstheme="minorHAnsi"/>
        </w:rPr>
        <w:t xml:space="preserve">he provider </w:t>
      </w:r>
      <w:r>
        <w:rPr>
          <w:rFonts w:cstheme="minorHAnsi"/>
        </w:rPr>
        <w:t>will</w:t>
      </w:r>
      <w:r w:rsidR="00077A43" w:rsidRPr="00D0714E">
        <w:rPr>
          <w:rFonts w:cstheme="minorHAnsi"/>
        </w:rPr>
        <w:t xml:space="preserve"> abide by the </w:t>
      </w:r>
      <w:r w:rsidR="00DC7CC7">
        <w:rPr>
          <w:rFonts w:cstheme="minorHAnsi"/>
        </w:rPr>
        <w:t>MCO</w:t>
      </w:r>
      <w:r w:rsidR="00077A43" w:rsidRPr="00D0714E">
        <w:rPr>
          <w:rFonts w:cstheme="minorHAnsi"/>
        </w:rPr>
        <w:t>’s written policies regarding the False Claims Act and the detection and prevention of fraud, waste and abuse.</w:t>
      </w:r>
    </w:p>
    <w:p w14:paraId="690FA96C" w14:textId="77777777" w:rsidR="0056619C" w:rsidRDefault="0056619C" w:rsidP="00C2406C">
      <w:pPr>
        <w:spacing w:after="0" w:line="240" w:lineRule="auto"/>
        <w:ind w:left="1440"/>
        <w:contextualSpacing/>
        <w:rPr>
          <w:rFonts w:cstheme="minorHAnsi"/>
          <w:color w:val="000000"/>
        </w:rPr>
      </w:pPr>
    </w:p>
    <w:p w14:paraId="33979155" w14:textId="065420F3" w:rsidR="00794888" w:rsidRPr="0056619C" w:rsidRDefault="00794888" w:rsidP="00C2406C">
      <w:pPr>
        <w:pStyle w:val="ListParagraph"/>
        <w:numPr>
          <w:ilvl w:val="1"/>
          <w:numId w:val="8"/>
        </w:numPr>
        <w:spacing w:after="0" w:line="240" w:lineRule="auto"/>
        <w:rPr>
          <w:rFonts w:cstheme="minorHAnsi"/>
          <w:color w:val="000000"/>
        </w:rPr>
      </w:pPr>
      <w:r w:rsidRPr="0056619C">
        <w:rPr>
          <w:rFonts w:cstheme="minorHAnsi"/>
        </w:rPr>
        <w:t xml:space="preserve">The provider shall not discriminate in the delivery of services based on the member’s race, color, religion, gender, sexual orientation, age, disability, national origin, military status, genetic information, ancestry, health status, or need for health services. </w:t>
      </w:r>
    </w:p>
    <w:p w14:paraId="10731202" w14:textId="77777777" w:rsidR="00476247" w:rsidRPr="00D0714E" w:rsidRDefault="00476247" w:rsidP="00C2406C">
      <w:pPr>
        <w:pStyle w:val="Default"/>
        <w:contextualSpacing/>
        <w:rPr>
          <w:rFonts w:asciiTheme="minorHAnsi" w:hAnsiTheme="minorHAnsi" w:cstheme="minorHAnsi"/>
          <w:sz w:val="22"/>
          <w:szCs w:val="22"/>
        </w:rPr>
      </w:pPr>
    </w:p>
    <w:p w14:paraId="5D07DFAF" w14:textId="3D97AF87" w:rsidR="00476247" w:rsidRPr="0056619C" w:rsidRDefault="00D73CC3" w:rsidP="00C2406C">
      <w:pPr>
        <w:pStyle w:val="ListParagraph"/>
        <w:numPr>
          <w:ilvl w:val="1"/>
          <w:numId w:val="8"/>
        </w:numPr>
        <w:spacing w:after="0" w:line="240" w:lineRule="auto"/>
        <w:rPr>
          <w:rFonts w:cstheme="minorHAnsi"/>
        </w:rPr>
      </w:pPr>
      <w:r w:rsidRPr="0056619C">
        <w:rPr>
          <w:rFonts w:cstheme="minorHAnsi"/>
        </w:rPr>
        <w:t>W</w:t>
      </w:r>
      <w:r w:rsidR="00476247" w:rsidRPr="0056619C">
        <w:rPr>
          <w:rFonts w:cstheme="minorHAnsi"/>
        </w:rPr>
        <w:t xml:space="preserve">ith the exception of any member co-payments the </w:t>
      </w:r>
      <w:r w:rsidR="00DC7CC7">
        <w:rPr>
          <w:rFonts w:cstheme="minorHAnsi"/>
        </w:rPr>
        <w:t>MCO</w:t>
      </w:r>
      <w:r w:rsidR="00476247" w:rsidRPr="0056619C">
        <w:rPr>
          <w:rFonts w:cstheme="minorHAnsi"/>
        </w:rPr>
        <w:t xml:space="preserve"> </w:t>
      </w:r>
      <w:r w:rsidR="00FC5915">
        <w:rPr>
          <w:rFonts w:cstheme="minorHAnsi"/>
        </w:rPr>
        <w:t xml:space="preserve">has </w:t>
      </w:r>
      <w:r w:rsidR="00476247" w:rsidRPr="0056619C">
        <w:rPr>
          <w:rFonts w:cstheme="minorHAnsi"/>
        </w:rPr>
        <w:t xml:space="preserve">elected to implement in accordance with OAC rule 5160-26-12, the </w:t>
      </w:r>
      <w:r w:rsidR="00DC7CC7">
        <w:rPr>
          <w:rFonts w:cstheme="minorHAnsi"/>
        </w:rPr>
        <w:t>MCO</w:t>
      </w:r>
      <w:r w:rsidR="00476247" w:rsidRPr="0056619C">
        <w:rPr>
          <w:rFonts w:cstheme="minorHAnsi"/>
        </w:rPr>
        <w:t xml:space="preserve">’s payment constitutes payment in full for any covered service and </w:t>
      </w:r>
      <w:r w:rsidRPr="0056619C">
        <w:rPr>
          <w:rFonts w:cstheme="minorHAnsi"/>
        </w:rPr>
        <w:t xml:space="preserve">the provider </w:t>
      </w:r>
      <w:r w:rsidR="00476247" w:rsidRPr="0056619C">
        <w:rPr>
          <w:rFonts w:cstheme="minorHAnsi"/>
        </w:rPr>
        <w:t xml:space="preserve">will not charge the member or ODM any co-payment, cost sharing, down-payment, or similar charge, refundable or otherwise. This agreement does not prohibit </w:t>
      </w:r>
      <w:r w:rsidR="0003394C">
        <w:rPr>
          <w:rFonts w:cstheme="minorHAnsi"/>
        </w:rPr>
        <w:t>n</w:t>
      </w:r>
      <w:r w:rsidR="00476247" w:rsidRPr="0056619C">
        <w:rPr>
          <w:rFonts w:cstheme="minorHAnsi"/>
        </w:rPr>
        <w:t xml:space="preserve">ursing </w:t>
      </w:r>
      <w:r w:rsidR="0003394C">
        <w:rPr>
          <w:rFonts w:cstheme="minorHAnsi"/>
        </w:rPr>
        <w:t>f</w:t>
      </w:r>
      <w:r w:rsidR="00476247" w:rsidRPr="0056619C">
        <w:rPr>
          <w:rFonts w:cstheme="minorHAnsi"/>
        </w:rPr>
        <w:t>acilities  or</w:t>
      </w:r>
      <w:r w:rsidR="0003394C">
        <w:rPr>
          <w:rFonts w:cstheme="minorHAnsi"/>
        </w:rPr>
        <w:t xml:space="preserve"> home and community-based</w:t>
      </w:r>
      <w:r w:rsidR="00476247" w:rsidRPr="0056619C">
        <w:rPr>
          <w:rFonts w:cstheme="minorHAnsi"/>
        </w:rPr>
        <w:t xml:space="preserve"> waiver </w:t>
      </w:r>
      <w:r w:rsidR="00041569">
        <w:rPr>
          <w:rFonts w:cstheme="minorHAnsi"/>
        </w:rPr>
        <w:t>providers</w:t>
      </w:r>
      <w:r w:rsidR="00476247" w:rsidRPr="0056619C">
        <w:rPr>
          <w:rFonts w:cstheme="minorHAnsi"/>
        </w:rPr>
        <w:t xml:space="preserve"> from collecting patient liability payments from members as specified in</w:t>
      </w:r>
      <w:r w:rsidR="00041569">
        <w:rPr>
          <w:rFonts w:cstheme="minorHAnsi"/>
        </w:rPr>
        <w:t xml:space="preserve"> </w:t>
      </w:r>
      <w:r w:rsidR="00251237">
        <w:rPr>
          <w:rFonts w:cstheme="minorHAnsi"/>
        </w:rPr>
        <w:t>OAC rule</w:t>
      </w:r>
      <w:r w:rsidR="00041569">
        <w:rPr>
          <w:rFonts w:cstheme="minorHAnsi"/>
        </w:rPr>
        <w:t>s</w:t>
      </w:r>
      <w:r w:rsidR="00251237">
        <w:rPr>
          <w:rFonts w:cstheme="minorHAnsi"/>
        </w:rPr>
        <w:t xml:space="preserve"> 5160:1-6-07 and 5160:1-6-07.1</w:t>
      </w:r>
      <w:r w:rsidR="00476247" w:rsidRPr="0056619C">
        <w:rPr>
          <w:rFonts w:cstheme="minorHAnsi"/>
        </w:rPr>
        <w:t xml:space="preserve">, or Federally Qualified Health Centers (FQHCs) and Rural Health Clinics (RHCs) from submitting claims for supplemental payments to ODM as specified in </w:t>
      </w:r>
      <w:r w:rsidR="00251237">
        <w:rPr>
          <w:rFonts w:cstheme="minorHAnsi"/>
        </w:rPr>
        <w:t>OAC Chapter 5160-28.</w:t>
      </w:r>
    </w:p>
    <w:p w14:paraId="19BF33E8" w14:textId="77777777" w:rsidR="004C5792" w:rsidRPr="00D0714E" w:rsidRDefault="004C5792" w:rsidP="00C2406C">
      <w:pPr>
        <w:pStyle w:val="Default"/>
        <w:contextualSpacing/>
        <w:rPr>
          <w:rFonts w:asciiTheme="minorHAnsi" w:hAnsiTheme="minorHAnsi" w:cstheme="minorHAnsi"/>
          <w:sz w:val="22"/>
          <w:szCs w:val="22"/>
        </w:rPr>
      </w:pPr>
    </w:p>
    <w:p w14:paraId="3ABB1106" w14:textId="4895F95A" w:rsidR="009408FB" w:rsidRPr="00D0714E" w:rsidRDefault="00D73CC3" w:rsidP="00C2406C">
      <w:pPr>
        <w:pStyle w:val="Default"/>
        <w:numPr>
          <w:ilvl w:val="0"/>
          <w:numId w:val="9"/>
        </w:numPr>
        <w:ind w:left="2160"/>
        <w:contextualSpacing/>
        <w:rPr>
          <w:rFonts w:asciiTheme="minorHAnsi" w:hAnsiTheme="minorHAnsi" w:cstheme="minorHAnsi"/>
          <w:sz w:val="22"/>
          <w:szCs w:val="22"/>
        </w:rPr>
      </w:pPr>
      <w:r w:rsidRPr="00D0714E">
        <w:rPr>
          <w:rFonts w:asciiTheme="minorHAnsi" w:hAnsiTheme="minorHAnsi" w:cstheme="minorHAnsi"/>
          <w:sz w:val="22"/>
          <w:szCs w:val="22"/>
        </w:rPr>
        <w:t xml:space="preserve">The </w:t>
      </w:r>
      <w:r w:rsidR="00DC7CC7">
        <w:rPr>
          <w:rFonts w:asciiTheme="minorHAnsi" w:hAnsiTheme="minorHAnsi" w:cstheme="minorHAnsi"/>
          <w:sz w:val="22"/>
          <w:szCs w:val="22"/>
        </w:rPr>
        <w:t>MCO</w:t>
      </w:r>
      <w:r w:rsidR="004C5792" w:rsidRPr="00D0714E">
        <w:rPr>
          <w:rFonts w:asciiTheme="minorHAnsi" w:hAnsiTheme="minorHAnsi" w:cstheme="minorHAnsi"/>
          <w:sz w:val="22"/>
          <w:szCs w:val="22"/>
        </w:rPr>
        <w:t xml:space="preserve"> shall notify the provider whether the </w:t>
      </w:r>
      <w:r w:rsidR="00DC7CC7">
        <w:rPr>
          <w:rFonts w:asciiTheme="minorHAnsi" w:hAnsiTheme="minorHAnsi" w:cstheme="minorHAnsi"/>
          <w:sz w:val="22"/>
          <w:szCs w:val="22"/>
        </w:rPr>
        <w:t>MCO</w:t>
      </w:r>
      <w:r w:rsidR="004C5792" w:rsidRPr="00D0714E">
        <w:rPr>
          <w:rFonts w:asciiTheme="minorHAnsi" w:hAnsiTheme="minorHAnsi" w:cstheme="minorHAnsi"/>
          <w:sz w:val="22"/>
          <w:szCs w:val="22"/>
        </w:rPr>
        <w:t xml:space="preserve"> elected to implement any member co-payments and, if applicable, under what circumstances member co-payments are imposed in accordance with OAC rule 5160-26-12. </w:t>
      </w:r>
    </w:p>
    <w:p w14:paraId="61166931" w14:textId="77777777" w:rsidR="009408FB" w:rsidRPr="00D0714E" w:rsidRDefault="009408FB" w:rsidP="00C2406C">
      <w:pPr>
        <w:pStyle w:val="Default"/>
        <w:ind w:left="2160"/>
        <w:contextualSpacing/>
        <w:rPr>
          <w:rFonts w:asciiTheme="minorHAnsi" w:hAnsiTheme="minorHAnsi" w:cstheme="minorHAnsi"/>
          <w:sz w:val="22"/>
          <w:szCs w:val="22"/>
        </w:rPr>
      </w:pPr>
    </w:p>
    <w:p w14:paraId="7168153D" w14:textId="3C8BC431" w:rsidR="004C5792" w:rsidRPr="00D0714E" w:rsidRDefault="00D73CC3" w:rsidP="00C2406C">
      <w:pPr>
        <w:pStyle w:val="Default"/>
        <w:numPr>
          <w:ilvl w:val="0"/>
          <w:numId w:val="9"/>
        </w:numPr>
        <w:ind w:left="2160"/>
        <w:contextualSpacing/>
        <w:rPr>
          <w:rFonts w:asciiTheme="minorHAnsi" w:hAnsiTheme="minorHAnsi" w:cstheme="minorHAnsi"/>
          <w:sz w:val="22"/>
          <w:szCs w:val="22"/>
        </w:rPr>
      </w:pPr>
      <w:r w:rsidRPr="00D0714E">
        <w:rPr>
          <w:rFonts w:asciiTheme="minorHAnsi" w:hAnsiTheme="minorHAnsi" w:cstheme="minorHAnsi"/>
          <w:sz w:val="22"/>
          <w:szCs w:val="22"/>
        </w:rPr>
        <w:t>The p</w:t>
      </w:r>
      <w:r w:rsidR="004C5792" w:rsidRPr="00D0714E">
        <w:rPr>
          <w:rFonts w:asciiTheme="minorHAnsi" w:hAnsiTheme="minorHAnsi" w:cstheme="minorHAnsi"/>
          <w:sz w:val="22"/>
          <w:szCs w:val="22"/>
        </w:rPr>
        <w:t>rovider agrees</w:t>
      </w:r>
      <w:r w:rsidRPr="00D0714E">
        <w:rPr>
          <w:rFonts w:asciiTheme="minorHAnsi" w:hAnsiTheme="minorHAnsi" w:cstheme="minorHAnsi"/>
          <w:sz w:val="22"/>
          <w:szCs w:val="22"/>
        </w:rPr>
        <w:t xml:space="preserve"> that</w:t>
      </w:r>
      <w:r w:rsidR="004C5792" w:rsidRPr="00D0714E">
        <w:rPr>
          <w:rFonts w:asciiTheme="minorHAnsi" w:hAnsiTheme="minorHAnsi" w:cstheme="minorHAnsi"/>
          <w:sz w:val="22"/>
          <w:szCs w:val="22"/>
        </w:rPr>
        <w:t xml:space="preserve"> member notification regarding any applicable co-payment amounts must be carried out in accordance with OAC rule 5160-26-12. </w:t>
      </w:r>
    </w:p>
    <w:p w14:paraId="59ACA6C9" w14:textId="2EC5ED31" w:rsidR="004C5792" w:rsidRPr="00D0714E" w:rsidRDefault="004C5792" w:rsidP="00C2406C">
      <w:pPr>
        <w:pStyle w:val="Default"/>
        <w:contextualSpacing/>
        <w:rPr>
          <w:rFonts w:asciiTheme="minorHAnsi" w:hAnsiTheme="minorHAnsi" w:cstheme="minorHAnsi"/>
          <w:sz w:val="22"/>
          <w:szCs w:val="22"/>
        </w:rPr>
      </w:pPr>
    </w:p>
    <w:p w14:paraId="31EED2D2" w14:textId="7D386201" w:rsidR="004C5792" w:rsidRPr="00D0714E" w:rsidRDefault="00116F7A" w:rsidP="00B26A47">
      <w:pPr>
        <w:pStyle w:val="Default"/>
        <w:numPr>
          <w:ilvl w:val="1"/>
          <w:numId w:val="8"/>
        </w:numPr>
        <w:contextualSpacing/>
        <w:rPr>
          <w:rFonts w:asciiTheme="minorHAnsi" w:hAnsiTheme="minorHAnsi" w:cstheme="minorHAnsi"/>
          <w:sz w:val="22"/>
          <w:szCs w:val="22"/>
        </w:rPr>
      </w:pPr>
      <w:r w:rsidRPr="00D0714E">
        <w:rPr>
          <w:rFonts w:asciiTheme="minorHAnsi" w:hAnsiTheme="minorHAnsi" w:cstheme="minorHAnsi"/>
          <w:sz w:val="22"/>
          <w:szCs w:val="22"/>
        </w:rPr>
        <w:t>The p</w:t>
      </w:r>
      <w:r w:rsidR="004C5792" w:rsidRPr="00D0714E">
        <w:rPr>
          <w:rFonts w:asciiTheme="minorHAnsi" w:hAnsiTheme="minorHAnsi" w:cstheme="minorHAnsi"/>
          <w:sz w:val="22"/>
          <w:szCs w:val="22"/>
        </w:rPr>
        <w:t xml:space="preserve">rovider </w:t>
      </w:r>
      <w:r w:rsidRPr="00D0714E">
        <w:rPr>
          <w:rFonts w:asciiTheme="minorHAnsi" w:hAnsiTheme="minorHAnsi" w:cstheme="minorHAnsi"/>
          <w:sz w:val="22"/>
          <w:szCs w:val="22"/>
        </w:rPr>
        <w:t>will</w:t>
      </w:r>
      <w:r w:rsidR="004C5792" w:rsidRPr="00D0714E">
        <w:rPr>
          <w:rFonts w:asciiTheme="minorHAnsi" w:hAnsiTheme="minorHAnsi" w:cstheme="minorHAnsi"/>
          <w:sz w:val="22"/>
          <w:szCs w:val="22"/>
        </w:rPr>
        <w:t xml:space="preserve"> not to hold liable ODM </w:t>
      </w:r>
      <w:r w:rsidRPr="00D0714E">
        <w:rPr>
          <w:rFonts w:asciiTheme="minorHAnsi" w:hAnsiTheme="minorHAnsi" w:cstheme="minorHAnsi"/>
          <w:sz w:val="22"/>
          <w:szCs w:val="22"/>
        </w:rPr>
        <w:t xml:space="preserve">or </w:t>
      </w:r>
      <w:r w:rsidR="00302A97" w:rsidRPr="00D0714E">
        <w:rPr>
          <w:rFonts w:asciiTheme="minorHAnsi" w:hAnsiTheme="minorHAnsi" w:cstheme="minorHAnsi"/>
          <w:sz w:val="22"/>
          <w:szCs w:val="22"/>
        </w:rPr>
        <w:t xml:space="preserve">any </w:t>
      </w:r>
      <w:r w:rsidR="004C5792" w:rsidRPr="00D0714E">
        <w:rPr>
          <w:rFonts w:asciiTheme="minorHAnsi" w:hAnsiTheme="minorHAnsi" w:cstheme="minorHAnsi"/>
          <w:sz w:val="22"/>
          <w:szCs w:val="22"/>
        </w:rPr>
        <w:t>member</w:t>
      </w:r>
      <w:r w:rsidRPr="00D0714E">
        <w:rPr>
          <w:rFonts w:asciiTheme="minorHAnsi" w:hAnsiTheme="minorHAnsi" w:cstheme="minorHAnsi"/>
          <w:sz w:val="22"/>
          <w:szCs w:val="22"/>
        </w:rPr>
        <w:t>(s)</w:t>
      </w:r>
      <w:r w:rsidR="004C5792" w:rsidRPr="00D0714E">
        <w:rPr>
          <w:rFonts w:asciiTheme="minorHAnsi" w:hAnsiTheme="minorHAnsi" w:cstheme="minorHAnsi"/>
          <w:sz w:val="22"/>
          <w:szCs w:val="22"/>
        </w:rPr>
        <w:t xml:space="preserve"> in the event the </w:t>
      </w:r>
      <w:r w:rsidR="00DC7CC7">
        <w:rPr>
          <w:rFonts w:asciiTheme="minorHAnsi" w:hAnsiTheme="minorHAnsi" w:cstheme="minorHAnsi"/>
          <w:sz w:val="22"/>
          <w:szCs w:val="22"/>
        </w:rPr>
        <w:t>MCO</w:t>
      </w:r>
      <w:r w:rsidR="004C5792" w:rsidRPr="00D0714E">
        <w:rPr>
          <w:rFonts w:asciiTheme="minorHAnsi" w:hAnsiTheme="minorHAnsi" w:cstheme="minorHAnsi"/>
          <w:sz w:val="22"/>
          <w:szCs w:val="22"/>
        </w:rPr>
        <w:t xml:space="preserve"> cannot or will not pay for covered services performed by the provider pursuant to the Base Contract with the exceptions that: </w:t>
      </w:r>
    </w:p>
    <w:p w14:paraId="2C70DDDB" w14:textId="77777777" w:rsidR="004C5792" w:rsidRPr="00D0714E" w:rsidRDefault="004C5792" w:rsidP="00C2406C">
      <w:pPr>
        <w:pStyle w:val="Default"/>
        <w:contextualSpacing/>
        <w:rPr>
          <w:rFonts w:asciiTheme="minorHAnsi" w:hAnsiTheme="minorHAnsi" w:cstheme="minorHAnsi"/>
          <w:sz w:val="22"/>
          <w:szCs w:val="22"/>
        </w:rPr>
      </w:pPr>
    </w:p>
    <w:p w14:paraId="321A8F2B" w14:textId="7714A97C" w:rsidR="004C5792" w:rsidRPr="00D0714E" w:rsidRDefault="004C5792" w:rsidP="00C2406C">
      <w:pPr>
        <w:pStyle w:val="Default"/>
        <w:numPr>
          <w:ilvl w:val="0"/>
          <w:numId w:val="10"/>
        </w:numPr>
        <w:ind w:left="2160"/>
        <w:contextualSpacing/>
        <w:rPr>
          <w:rFonts w:asciiTheme="minorHAnsi" w:hAnsiTheme="minorHAnsi" w:cstheme="minorHAnsi"/>
          <w:sz w:val="22"/>
          <w:szCs w:val="22"/>
        </w:rPr>
      </w:pPr>
      <w:r w:rsidRPr="00D0714E">
        <w:rPr>
          <w:rFonts w:asciiTheme="minorHAnsi" w:hAnsiTheme="minorHAnsi" w:cstheme="minorHAnsi"/>
          <w:sz w:val="22"/>
          <w:szCs w:val="22"/>
        </w:rPr>
        <w:t xml:space="preserve">FQHCs and RHCs may be reimbursed by ODM in the event of </w:t>
      </w:r>
      <w:r w:rsidR="00DC7CC7">
        <w:rPr>
          <w:rFonts w:asciiTheme="minorHAnsi" w:hAnsiTheme="minorHAnsi" w:cstheme="minorHAnsi"/>
          <w:sz w:val="22"/>
          <w:szCs w:val="22"/>
        </w:rPr>
        <w:t>MCO</w:t>
      </w:r>
      <w:r w:rsidRPr="00D0714E">
        <w:rPr>
          <w:rFonts w:asciiTheme="minorHAnsi" w:hAnsiTheme="minorHAnsi" w:cstheme="minorHAnsi"/>
          <w:sz w:val="22"/>
          <w:szCs w:val="22"/>
        </w:rPr>
        <w:t xml:space="preserve"> insolvency pursuant to Section 1902(bb) of the Social Security Act. </w:t>
      </w:r>
    </w:p>
    <w:p w14:paraId="1AEF9BA2" w14:textId="77777777" w:rsidR="004C5792" w:rsidRPr="00D0714E" w:rsidRDefault="004C5792" w:rsidP="00C2406C">
      <w:pPr>
        <w:pStyle w:val="Default"/>
        <w:ind w:left="360"/>
        <w:contextualSpacing/>
        <w:rPr>
          <w:rFonts w:asciiTheme="minorHAnsi" w:hAnsiTheme="minorHAnsi" w:cstheme="minorHAnsi"/>
          <w:sz w:val="22"/>
          <w:szCs w:val="22"/>
        </w:rPr>
      </w:pPr>
    </w:p>
    <w:p w14:paraId="3FF32609" w14:textId="6EB6F441" w:rsidR="004C5792" w:rsidRPr="00D0714E" w:rsidRDefault="004C5792" w:rsidP="00C2406C">
      <w:pPr>
        <w:pStyle w:val="Default"/>
        <w:numPr>
          <w:ilvl w:val="0"/>
          <w:numId w:val="10"/>
        </w:numPr>
        <w:ind w:left="2160"/>
        <w:contextualSpacing/>
        <w:rPr>
          <w:rFonts w:asciiTheme="minorHAnsi" w:hAnsiTheme="minorHAnsi" w:cstheme="minorHAnsi"/>
          <w:sz w:val="22"/>
          <w:szCs w:val="22"/>
        </w:rPr>
      </w:pPr>
      <w:r w:rsidRPr="00D0714E">
        <w:rPr>
          <w:rFonts w:asciiTheme="minorHAnsi" w:hAnsiTheme="minorHAnsi" w:cstheme="minorHAnsi"/>
          <w:sz w:val="22"/>
          <w:szCs w:val="22"/>
        </w:rPr>
        <w:t xml:space="preserve">The provider may bill the member when the </w:t>
      </w:r>
      <w:r w:rsidR="00DC7CC7">
        <w:rPr>
          <w:rFonts w:asciiTheme="minorHAnsi" w:hAnsiTheme="minorHAnsi" w:cstheme="minorHAnsi"/>
          <w:sz w:val="22"/>
          <w:szCs w:val="22"/>
        </w:rPr>
        <w:t>MCO</w:t>
      </w:r>
      <w:r w:rsidRPr="00D0714E">
        <w:rPr>
          <w:rFonts w:asciiTheme="minorHAnsi" w:hAnsiTheme="minorHAnsi" w:cstheme="minorHAnsi"/>
          <w:sz w:val="22"/>
          <w:szCs w:val="22"/>
        </w:rPr>
        <w:t xml:space="preserve"> denied prior authorization or referral for the services and the following conditions are met: </w:t>
      </w:r>
    </w:p>
    <w:p w14:paraId="68088A8B" w14:textId="77777777" w:rsidR="004C5792" w:rsidRPr="00D0714E" w:rsidRDefault="004C5792" w:rsidP="00C2406C">
      <w:pPr>
        <w:pStyle w:val="Default"/>
        <w:contextualSpacing/>
        <w:rPr>
          <w:rFonts w:asciiTheme="minorHAnsi" w:hAnsiTheme="minorHAnsi" w:cstheme="minorHAnsi"/>
          <w:sz w:val="22"/>
          <w:szCs w:val="22"/>
        </w:rPr>
      </w:pPr>
    </w:p>
    <w:p w14:paraId="6E06F0B2" w14:textId="51CC1FCF" w:rsidR="004C5792" w:rsidRPr="00D0714E" w:rsidRDefault="004C5792" w:rsidP="00C2406C">
      <w:pPr>
        <w:pStyle w:val="Default"/>
        <w:numPr>
          <w:ilvl w:val="0"/>
          <w:numId w:val="3"/>
        </w:numPr>
        <w:ind w:left="2880" w:hanging="360"/>
        <w:contextualSpacing/>
        <w:rPr>
          <w:rFonts w:asciiTheme="minorHAnsi" w:hAnsiTheme="minorHAnsi" w:cstheme="minorHAnsi"/>
          <w:sz w:val="22"/>
          <w:szCs w:val="22"/>
        </w:rPr>
      </w:pPr>
      <w:r w:rsidRPr="00D0714E">
        <w:rPr>
          <w:rFonts w:asciiTheme="minorHAnsi" w:hAnsiTheme="minorHAnsi" w:cstheme="minorHAnsi"/>
          <w:sz w:val="22"/>
          <w:szCs w:val="22"/>
        </w:rPr>
        <w:t xml:space="preserve">The provider notified the member of the financial liability in advance of service delivery; </w:t>
      </w:r>
    </w:p>
    <w:p w14:paraId="4F38D18E" w14:textId="77777777" w:rsidR="004C5792" w:rsidRPr="00D0714E" w:rsidRDefault="004C5792" w:rsidP="00C2406C">
      <w:pPr>
        <w:pStyle w:val="Default"/>
        <w:ind w:left="2880" w:hanging="360"/>
        <w:contextualSpacing/>
        <w:rPr>
          <w:rFonts w:asciiTheme="minorHAnsi" w:hAnsiTheme="minorHAnsi" w:cstheme="minorHAnsi"/>
          <w:sz w:val="22"/>
          <w:szCs w:val="22"/>
        </w:rPr>
      </w:pPr>
    </w:p>
    <w:p w14:paraId="1B4CDD2B" w14:textId="54B9E1C9" w:rsidR="004C5792" w:rsidRPr="00D0714E" w:rsidRDefault="004C5792" w:rsidP="00C2406C">
      <w:pPr>
        <w:pStyle w:val="Default"/>
        <w:numPr>
          <w:ilvl w:val="0"/>
          <w:numId w:val="3"/>
        </w:numPr>
        <w:ind w:left="2880" w:hanging="360"/>
        <w:contextualSpacing/>
        <w:rPr>
          <w:rFonts w:asciiTheme="minorHAnsi" w:hAnsiTheme="minorHAnsi" w:cstheme="minorHAnsi"/>
          <w:sz w:val="22"/>
          <w:szCs w:val="22"/>
        </w:rPr>
      </w:pPr>
      <w:r w:rsidRPr="00D0714E">
        <w:rPr>
          <w:rFonts w:asciiTheme="minorHAnsi" w:hAnsiTheme="minorHAnsi" w:cstheme="minorHAnsi"/>
          <w:sz w:val="22"/>
          <w:szCs w:val="22"/>
        </w:rPr>
        <w:t xml:space="preserve">The notification, by the provider, was in writing, specific to the service being rendered, and clearly states that the member is financially responsible for the specific service. A general patient liability statement signed by all patients is not sufficient for this purpose; and </w:t>
      </w:r>
    </w:p>
    <w:p w14:paraId="7A17BBED" w14:textId="77777777" w:rsidR="004C5792" w:rsidRPr="00D0714E" w:rsidRDefault="004C5792" w:rsidP="00C2406C">
      <w:pPr>
        <w:pStyle w:val="ListParagraph"/>
        <w:spacing w:after="0" w:line="240" w:lineRule="auto"/>
        <w:ind w:left="2880" w:hanging="360"/>
        <w:rPr>
          <w:rFonts w:cstheme="minorHAnsi"/>
        </w:rPr>
      </w:pPr>
    </w:p>
    <w:p w14:paraId="468F6B5D" w14:textId="5EB6F49E" w:rsidR="004C5792" w:rsidRPr="00D0714E" w:rsidRDefault="004C5792" w:rsidP="00C2406C">
      <w:pPr>
        <w:pStyle w:val="ListParagraph"/>
        <w:numPr>
          <w:ilvl w:val="0"/>
          <w:numId w:val="3"/>
        </w:numPr>
        <w:spacing w:after="0" w:line="240" w:lineRule="auto"/>
        <w:ind w:left="2880" w:hanging="360"/>
        <w:rPr>
          <w:rFonts w:cstheme="minorHAnsi"/>
        </w:rPr>
      </w:pPr>
      <w:r w:rsidRPr="00D0714E">
        <w:rPr>
          <w:rFonts w:cstheme="minorHAnsi"/>
        </w:rPr>
        <w:t>The notification is dated and signed by the member.</w:t>
      </w:r>
    </w:p>
    <w:p w14:paraId="2BD32997" w14:textId="77777777" w:rsidR="00794888" w:rsidRPr="00D0714E" w:rsidRDefault="00794888" w:rsidP="00C2406C">
      <w:pPr>
        <w:spacing w:after="0" w:line="240" w:lineRule="auto"/>
        <w:contextualSpacing/>
        <w:rPr>
          <w:rFonts w:cstheme="minorHAnsi"/>
        </w:rPr>
      </w:pPr>
    </w:p>
    <w:p w14:paraId="405CA525" w14:textId="1C725878" w:rsidR="00794888" w:rsidRPr="00B26A47" w:rsidRDefault="00794888" w:rsidP="00B26A47">
      <w:pPr>
        <w:pStyle w:val="ListParagraph"/>
        <w:numPr>
          <w:ilvl w:val="1"/>
          <w:numId w:val="8"/>
        </w:numPr>
        <w:spacing w:after="0" w:line="240" w:lineRule="auto"/>
        <w:rPr>
          <w:rFonts w:cstheme="minorHAnsi"/>
        </w:rPr>
      </w:pPr>
      <w:r w:rsidRPr="00B26A47">
        <w:rPr>
          <w:rFonts w:cstheme="minorHAnsi"/>
        </w:rPr>
        <w:t xml:space="preserve">The provider will not bill members for missed appointments. </w:t>
      </w:r>
    </w:p>
    <w:p w14:paraId="6A75A989" w14:textId="30771371" w:rsidR="00D963AD" w:rsidRDefault="00D963AD" w:rsidP="008D0278">
      <w:pPr>
        <w:spacing w:after="0" w:line="240" w:lineRule="auto"/>
        <w:rPr>
          <w:rFonts w:cstheme="minorHAnsi"/>
        </w:rPr>
      </w:pPr>
    </w:p>
    <w:p w14:paraId="6331B103" w14:textId="77777777" w:rsidR="001B7832" w:rsidRPr="008D0278" w:rsidRDefault="001B7832" w:rsidP="008D0278">
      <w:pPr>
        <w:spacing w:after="0" w:line="240" w:lineRule="auto"/>
        <w:rPr>
          <w:rFonts w:cstheme="minorHAnsi"/>
        </w:rPr>
      </w:pPr>
    </w:p>
    <w:p w14:paraId="1AB3DF0A" w14:textId="5F613DBA" w:rsidR="000619B1" w:rsidRPr="00B26A47" w:rsidRDefault="00794888" w:rsidP="00B26A47">
      <w:pPr>
        <w:pStyle w:val="ListParagraph"/>
        <w:numPr>
          <w:ilvl w:val="1"/>
          <w:numId w:val="8"/>
        </w:numPr>
        <w:spacing w:after="0" w:line="240" w:lineRule="auto"/>
        <w:rPr>
          <w:rFonts w:cstheme="minorHAnsi"/>
        </w:rPr>
      </w:pPr>
      <w:r w:rsidRPr="00B26A47">
        <w:rPr>
          <w:rFonts w:cstheme="minorHAnsi"/>
        </w:rPr>
        <w:lastRenderedPageBreak/>
        <w:t>In accordance with OAC rule 5160-26-05, t</w:t>
      </w:r>
      <w:r w:rsidR="00CD2ED3" w:rsidRPr="00B26A47">
        <w:rPr>
          <w:rFonts w:cstheme="minorHAnsi"/>
        </w:rPr>
        <w:t>he p</w:t>
      </w:r>
      <w:r w:rsidR="000619B1" w:rsidRPr="00B26A47">
        <w:rPr>
          <w:rFonts w:cstheme="minorHAnsi"/>
        </w:rPr>
        <w:t>rovider agrees</w:t>
      </w:r>
      <w:r w:rsidRPr="00B26A47">
        <w:rPr>
          <w:rFonts w:cstheme="minorHAnsi"/>
        </w:rPr>
        <w:t xml:space="preserve"> </w:t>
      </w:r>
      <w:r w:rsidR="000619B1" w:rsidRPr="00B26A47">
        <w:rPr>
          <w:rFonts w:cstheme="minorHAnsi"/>
        </w:rPr>
        <w:t>to identify</w:t>
      </w:r>
      <w:r w:rsidRPr="00B26A47">
        <w:rPr>
          <w:rFonts w:cstheme="minorHAnsi"/>
        </w:rPr>
        <w:t>,</w:t>
      </w:r>
      <w:r w:rsidR="000619B1" w:rsidRPr="00B26A47">
        <w:rPr>
          <w:rFonts w:cstheme="minorHAnsi"/>
        </w:rPr>
        <w:t xml:space="preserve"> and where indicated arrange, for the following at no cost to the member: </w:t>
      </w:r>
    </w:p>
    <w:p w14:paraId="0364AABC" w14:textId="77777777" w:rsidR="000619B1" w:rsidRPr="00D0714E" w:rsidRDefault="000619B1" w:rsidP="00C2406C">
      <w:pPr>
        <w:pStyle w:val="Default"/>
        <w:contextualSpacing/>
        <w:jc w:val="both"/>
        <w:rPr>
          <w:rFonts w:asciiTheme="minorHAnsi" w:hAnsiTheme="minorHAnsi" w:cstheme="minorHAnsi"/>
          <w:sz w:val="22"/>
          <w:szCs w:val="22"/>
        </w:rPr>
      </w:pPr>
    </w:p>
    <w:p w14:paraId="0180549C" w14:textId="3C9DF2C5" w:rsidR="000619B1" w:rsidRPr="00D0714E" w:rsidRDefault="000619B1" w:rsidP="00C2406C">
      <w:pPr>
        <w:pStyle w:val="Default"/>
        <w:numPr>
          <w:ilvl w:val="0"/>
          <w:numId w:val="12"/>
        </w:numPr>
        <w:ind w:left="2160"/>
        <w:contextualSpacing/>
        <w:rPr>
          <w:rFonts w:asciiTheme="minorHAnsi" w:hAnsiTheme="minorHAnsi" w:cstheme="minorHAnsi"/>
          <w:sz w:val="22"/>
          <w:szCs w:val="22"/>
        </w:rPr>
      </w:pPr>
      <w:r w:rsidRPr="00D0714E">
        <w:rPr>
          <w:rFonts w:asciiTheme="minorHAnsi" w:hAnsiTheme="minorHAnsi" w:cstheme="minorHAnsi"/>
          <w:sz w:val="22"/>
          <w:szCs w:val="22"/>
        </w:rPr>
        <w:t>Sign language services</w:t>
      </w:r>
      <w:r w:rsidR="00794888" w:rsidRPr="00D0714E">
        <w:rPr>
          <w:rFonts w:asciiTheme="minorHAnsi" w:hAnsiTheme="minorHAnsi" w:cstheme="minorHAnsi"/>
          <w:sz w:val="22"/>
          <w:szCs w:val="22"/>
        </w:rPr>
        <w:t>; and</w:t>
      </w:r>
      <w:r w:rsidRPr="00D0714E">
        <w:rPr>
          <w:rFonts w:asciiTheme="minorHAnsi" w:hAnsiTheme="minorHAnsi" w:cstheme="minorHAnsi"/>
          <w:sz w:val="22"/>
          <w:szCs w:val="22"/>
        </w:rPr>
        <w:t xml:space="preserve"> </w:t>
      </w:r>
      <w:r w:rsidR="00794888" w:rsidRPr="00D0714E">
        <w:rPr>
          <w:rFonts w:asciiTheme="minorHAnsi" w:hAnsiTheme="minorHAnsi" w:cstheme="minorHAnsi"/>
          <w:sz w:val="22"/>
          <w:szCs w:val="22"/>
        </w:rPr>
        <w:br/>
      </w:r>
    </w:p>
    <w:p w14:paraId="4221E33A" w14:textId="12773DCB" w:rsidR="000619B1" w:rsidRPr="00D0714E" w:rsidRDefault="000619B1" w:rsidP="00C2406C">
      <w:pPr>
        <w:pStyle w:val="ListParagraph"/>
        <w:numPr>
          <w:ilvl w:val="0"/>
          <w:numId w:val="12"/>
        </w:numPr>
        <w:spacing w:after="0" w:line="240" w:lineRule="auto"/>
        <w:ind w:left="2160"/>
        <w:rPr>
          <w:rFonts w:cstheme="minorHAnsi"/>
        </w:rPr>
      </w:pPr>
      <w:r w:rsidRPr="00D0714E">
        <w:rPr>
          <w:rFonts w:cstheme="minorHAnsi"/>
        </w:rPr>
        <w:t>Oral interpretation and oral translation services.</w:t>
      </w:r>
      <w:r w:rsidR="00DD2F7E" w:rsidRPr="00D0714E">
        <w:rPr>
          <w:rFonts w:cstheme="minorHAnsi"/>
        </w:rPr>
        <w:br/>
      </w:r>
    </w:p>
    <w:p w14:paraId="49949F58" w14:textId="0D2A19F2" w:rsidR="00D0714E" w:rsidRPr="00B26A47" w:rsidRDefault="00D0714E" w:rsidP="00B26A47">
      <w:pPr>
        <w:pStyle w:val="ListParagraph"/>
        <w:numPr>
          <w:ilvl w:val="1"/>
          <w:numId w:val="8"/>
        </w:numPr>
        <w:spacing w:after="0" w:line="240" w:lineRule="auto"/>
        <w:rPr>
          <w:rFonts w:cstheme="minorHAnsi"/>
        </w:rPr>
      </w:pPr>
      <w:r w:rsidRPr="00B26A47">
        <w:rPr>
          <w:rFonts w:cstheme="minorHAnsi"/>
        </w:rPr>
        <w:t xml:space="preserve">The provider shall be bound by the standards of confidentiality outlined in OAC rule </w:t>
      </w:r>
      <w:r w:rsidR="00B85AFF">
        <w:rPr>
          <w:rFonts w:cstheme="minorHAnsi"/>
        </w:rPr>
        <w:t>5160-1-32</w:t>
      </w:r>
      <w:r w:rsidRPr="00B26A47">
        <w:rPr>
          <w:rFonts w:cstheme="minorHAnsi"/>
        </w:rPr>
        <w:t xml:space="preserve"> and 45 CFR Parts 160 and 164, including standards for unauthorized uses of or disclosures of protected health information (PHI).</w:t>
      </w:r>
    </w:p>
    <w:p w14:paraId="70B1D6E1" w14:textId="77777777" w:rsidR="00D0714E" w:rsidRPr="00D0714E" w:rsidRDefault="00D0714E" w:rsidP="00C2406C">
      <w:pPr>
        <w:pStyle w:val="ListParagraph"/>
        <w:spacing w:after="0" w:line="240" w:lineRule="auto"/>
        <w:ind w:left="1440"/>
        <w:rPr>
          <w:rFonts w:cstheme="minorHAnsi"/>
        </w:rPr>
      </w:pPr>
    </w:p>
    <w:p w14:paraId="2F860F23" w14:textId="1A2EE810" w:rsidR="00DD2F7E" w:rsidRPr="00D0714E" w:rsidRDefault="00DD2F7E" w:rsidP="002B4850">
      <w:pPr>
        <w:pStyle w:val="ListParagraph"/>
        <w:numPr>
          <w:ilvl w:val="0"/>
          <w:numId w:val="24"/>
        </w:numPr>
        <w:spacing w:after="0" w:line="240" w:lineRule="auto"/>
        <w:ind w:left="1440"/>
        <w:rPr>
          <w:rFonts w:cstheme="minorHAnsi"/>
        </w:rPr>
      </w:pPr>
      <w:r w:rsidRPr="00D0714E">
        <w:rPr>
          <w:rFonts w:cstheme="minorHAnsi"/>
        </w:rPr>
        <w:t>The p</w:t>
      </w:r>
      <w:r w:rsidR="000619B1" w:rsidRPr="00D0714E">
        <w:rPr>
          <w:rFonts w:cstheme="minorHAnsi"/>
        </w:rPr>
        <w:t xml:space="preserve">rovider </w:t>
      </w:r>
      <w:r w:rsidRPr="00D0714E">
        <w:rPr>
          <w:rFonts w:cstheme="minorHAnsi"/>
        </w:rPr>
        <w:t xml:space="preserve"> will </w:t>
      </w:r>
      <w:r w:rsidR="000619B1" w:rsidRPr="00D0714E">
        <w:rPr>
          <w:rFonts w:cstheme="minorHAnsi"/>
        </w:rPr>
        <w:t xml:space="preserve">not identify the addressee as a Medicaid consumer on the outside of the envelope when contacting members by mail. </w:t>
      </w:r>
    </w:p>
    <w:p w14:paraId="484A6E96" w14:textId="77777777" w:rsidR="00DD2F7E" w:rsidRPr="00EB340E" w:rsidRDefault="00DD2F7E" w:rsidP="00EB340E">
      <w:pPr>
        <w:spacing w:after="0" w:line="240" w:lineRule="auto"/>
        <w:rPr>
          <w:rFonts w:cstheme="minorHAnsi"/>
        </w:rPr>
      </w:pPr>
    </w:p>
    <w:p w14:paraId="4DBBE1FB" w14:textId="56FBFAB2" w:rsidR="00DD2F7E" w:rsidRPr="00D0714E" w:rsidRDefault="00357F8A" w:rsidP="002B4850">
      <w:pPr>
        <w:pStyle w:val="ListParagraph"/>
        <w:numPr>
          <w:ilvl w:val="0"/>
          <w:numId w:val="24"/>
        </w:numPr>
        <w:spacing w:after="0" w:line="240" w:lineRule="auto"/>
        <w:ind w:left="1440"/>
        <w:rPr>
          <w:rFonts w:cstheme="minorHAnsi"/>
        </w:rPr>
      </w:pPr>
      <w:r>
        <w:rPr>
          <w:rFonts w:cstheme="minorHAnsi"/>
        </w:rPr>
        <w:t>The p</w:t>
      </w:r>
      <w:r w:rsidR="005C6531" w:rsidRPr="00D0714E">
        <w:rPr>
          <w:rFonts w:cstheme="minorHAnsi"/>
        </w:rPr>
        <w:t xml:space="preserve">rovider </w:t>
      </w:r>
      <w:r>
        <w:rPr>
          <w:rFonts w:cstheme="minorHAnsi"/>
        </w:rPr>
        <w:t>will</w:t>
      </w:r>
      <w:r w:rsidR="005C6531" w:rsidRPr="00D0714E">
        <w:rPr>
          <w:rFonts w:cstheme="minorHAnsi"/>
        </w:rPr>
        <w:t xml:space="preserve"> immediately forward any information regarding a member appeal or grievance, as defined in OAC 5160-26-08.4 or 5160-58-08.4, </w:t>
      </w:r>
      <w:r>
        <w:rPr>
          <w:rFonts w:cstheme="minorHAnsi"/>
        </w:rPr>
        <w:t xml:space="preserve">to the MCO </w:t>
      </w:r>
      <w:r w:rsidR="005C6531" w:rsidRPr="00D0714E">
        <w:rPr>
          <w:rFonts w:cstheme="minorHAnsi"/>
        </w:rPr>
        <w:t xml:space="preserve">for processing. </w:t>
      </w:r>
    </w:p>
    <w:p w14:paraId="3BD9421C" w14:textId="77777777" w:rsidR="00DD2F7E" w:rsidRPr="00D0714E" w:rsidRDefault="00DD2F7E" w:rsidP="00B26A47">
      <w:pPr>
        <w:pStyle w:val="ListParagraph"/>
        <w:spacing w:after="0" w:line="240" w:lineRule="auto"/>
        <w:ind w:left="1440" w:hanging="360"/>
        <w:rPr>
          <w:rFonts w:cstheme="minorHAnsi"/>
        </w:rPr>
      </w:pPr>
    </w:p>
    <w:p w14:paraId="6004E11D" w14:textId="05CAF1C4" w:rsidR="00DD2F7E" w:rsidRPr="00D0714E" w:rsidRDefault="00685CCB" w:rsidP="002B4850">
      <w:pPr>
        <w:pStyle w:val="ListParagraph"/>
        <w:numPr>
          <w:ilvl w:val="0"/>
          <w:numId w:val="24"/>
        </w:numPr>
        <w:autoSpaceDE w:val="0"/>
        <w:autoSpaceDN w:val="0"/>
        <w:adjustRightInd w:val="0"/>
        <w:spacing w:after="0" w:line="240" w:lineRule="auto"/>
        <w:ind w:left="1440"/>
        <w:rPr>
          <w:rFonts w:cstheme="minorHAnsi"/>
          <w:color w:val="000000"/>
        </w:rPr>
      </w:pPr>
      <w:r>
        <w:rPr>
          <w:rFonts w:cstheme="minorHAnsi"/>
          <w:color w:val="000000"/>
        </w:rPr>
        <w:t>The p</w:t>
      </w:r>
      <w:r w:rsidR="001D4D49" w:rsidRPr="00D0714E">
        <w:rPr>
          <w:rFonts w:cstheme="minorHAnsi"/>
          <w:color w:val="000000"/>
        </w:rPr>
        <w:t xml:space="preserve">rovider </w:t>
      </w:r>
      <w:r>
        <w:rPr>
          <w:rFonts w:cstheme="minorHAnsi"/>
          <w:color w:val="000000"/>
        </w:rPr>
        <w:t>will</w:t>
      </w:r>
      <w:r w:rsidR="001D4D49" w:rsidRPr="00D0714E">
        <w:rPr>
          <w:rFonts w:cstheme="minorHAnsi"/>
          <w:color w:val="000000"/>
        </w:rPr>
        <w:t xml:space="preserve"> release to the </w:t>
      </w:r>
      <w:r w:rsidR="00DC7CC7">
        <w:rPr>
          <w:rFonts w:cstheme="minorHAnsi"/>
          <w:color w:val="000000"/>
        </w:rPr>
        <w:t>MCO</w:t>
      </w:r>
      <w:r>
        <w:rPr>
          <w:rFonts w:cstheme="minorHAnsi"/>
          <w:color w:val="000000"/>
        </w:rPr>
        <w:t>, ODM, or ODM’s designee(s)</w:t>
      </w:r>
      <w:r w:rsidR="001D4D49" w:rsidRPr="00D0714E">
        <w:rPr>
          <w:rFonts w:cstheme="minorHAnsi"/>
          <w:color w:val="000000"/>
        </w:rPr>
        <w:t xml:space="preserve"> any information necessary for the </w:t>
      </w:r>
      <w:r w:rsidR="00DC7CC7">
        <w:rPr>
          <w:rFonts w:cstheme="minorHAnsi"/>
          <w:color w:val="000000"/>
        </w:rPr>
        <w:t>MCO</w:t>
      </w:r>
      <w:r w:rsidR="001D4D49" w:rsidRPr="00D0714E">
        <w:rPr>
          <w:rFonts w:cstheme="minorHAnsi"/>
          <w:color w:val="000000"/>
        </w:rPr>
        <w:t xml:space="preserve"> to perform any of its obligations under the ODM provider agreement, including but not limited to, compliance with reporting and quality assurance requirements. </w:t>
      </w:r>
    </w:p>
    <w:p w14:paraId="363D0973" w14:textId="77777777" w:rsidR="00DD2F7E" w:rsidRPr="00D0714E" w:rsidRDefault="00DD2F7E" w:rsidP="00660D33">
      <w:pPr>
        <w:pStyle w:val="ListParagraph"/>
        <w:spacing w:after="0" w:line="240" w:lineRule="auto"/>
        <w:ind w:left="1440"/>
        <w:rPr>
          <w:rFonts w:cstheme="minorHAnsi"/>
          <w:color w:val="000000"/>
        </w:rPr>
      </w:pPr>
    </w:p>
    <w:p w14:paraId="237A3B73" w14:textId="5ADDC270" w:rsidR="00DD2F7E" w:rsidRPr="00EB340E" w:rsidRDefault="00AF63EA" w:rsidP="002B4850">
      <w:pPr>
        <w:pStyle w:val="ListParagraph"/>
        <w:numPr>
          <w:ilvl w:val="0"/>
          <w:numId w:val="24"/>
        </w:numPr>
        <w:autoSpaceDE w:val="0"/>
        <w:autoSpaceDN w:val="0"/>
        <w:adjustRightInd w:val="0"/>
        <w:spacing w:after="0" w:line="240" w:lineRule="auto"/>
        <w:ind w:left="1440"/>
        <w:rPr>
          <w:rFonts w:cstheme="minorHAnsi"/>
          <w:color w:val="000000"/>
        </w:rPr>
      </w:pPr>
      <w:r>
        <w:rPr>
          <w:rFonts w:cstheme="minorHAnsi"/>
          <w:color w:val="000000"/>
        </w:rPr>
        <w:t>The p</w:t>
      </w:r>
      <w:r w:rsidR="001D4D49" w:rsidRPr="00D0714E">
        <w:rPr>
          <w:rFonts w:cstheme="minorHAnsi"/>
          <w:color w:val="000000"/>
        </w:rPr>
        <w:t xml:space="preserve">rovider </w:t>
      </w:r>
      <w:r>
        <w:rPr>
          <w:rFonts w:cstheme="minorHAnsi"/>
          <w:color w:val="000000"/>
        </w:rPr>
        <w:t>will</w:t>
      </w:r>
      <w:r w:rsidRPr="00D0714E">
        <w:rPr>
          <w:rFonts w:cstheme="minorHAnsi"/>
          <w:color w:val="000000"/>
        </w:rPr>
        <w:t xml:space="preserve"> </w:t>
      </w:r>
      <w:r w:rsidR="00684C45" w:rsidRPr="00D0714E">
        <w:rPr>
          <w:rFonts w:cstheme="minorHAnsi"/>
          <w:color w:val="000000"/>
        </w:rPr>
        <w:t>supply, upon request, the business transaction information required under 42 CFR. 455.105.</w:t>
      </w:r>
    </w:p>
    <w:p w14:paraId="50025BFF" w14:textId="77777777" w:rsidR="008224F4" w:rsidRPr="00CC78F5" w:rsidRDefault="008224F4" w:rsidP="00CC78F5">
      <w:pPr>
        <w:spacing w:after="0" w:line="240" w:lineRule="auto"/>
        <w:rPr>
          <w:rFonts w:cstheme="minorHAnsi"/>
          <w:color w:val="000000"/>
        </w:rPr>
      </w:pPr>
    </w:p>
    <w:p w14:paraId="0BE15CCB" w14:textId="0AD4F391" w:rsidR="00DD2F7E" w:rsidRDefault="00011740" w:rsidP="002B4850">
      <w:pPr>
        <w:pStyle w:val="ListParagraph"/>
        <w:numPr>
          <w:ilvl w:val="0"/>
          <w:numId w:val="24"/>
        </w:numPr>
        <w:spacing w:after="0" w:line="240" w:lineRule="auto"/>
        <w:ind w:left="1440"/>
        <w:rPr>
          <w:rFonts w:cstheme="minorHAnsi"/>
          <w:color w:val="000000"/>
        </w:rPr>
      </w:pPr>
      <w:r>
        <w:rPr>
          <w:rFonts w:cstheme="minorHAnsi"/>
          <w:color w:val="000000"/>
        </w:rPr>
        <w:t>The p</w:t>
      </w:r>
      <w:r w:rsidR="00BF659E" w:rsidRPr="00D0714E">
        <w:rPr>
          <w:rFonts w:cstheme="minorHAnsi"/>
          <w:color w:val="000000"/>
        </w:rPr>
        <w:t xml:space="preserve">rovider </w:t>
      </w:r>
      <w:r>
        <w:rPr>
          <w:rFonts w:cstheme="minorHAnsi"/>
          <w:color w:val="000000"/>
        </w:rPr>
        <w:t>will</w:t>
      </w:r>
      <w:r w:rsidR="00BF659E" w:rsidRPr="00D0714E">
        <w:rPr>
          <w:rFonts w:cstheme="minorHAnsi"/>
          <w:color w:val="000000"/>
        </w:rPr>
        <w:t xml:space="preserve"> contact the </w:t>
      </w:r>
      <w:r w:rsidR="00DC7CC7">
        <w:rPr>
          <w:rFonts w:cstheme="minorHAnsi"/>
          <w:color w:val="000000"/>
        </w:rPr>
        <w:t>MCO</w:t>
      </w:r>
      <w:r w:rsidR="00BF659E" w:rsidRPr="00D0714E">
        <w:rPr>
          <w:rFonts w:cstheme="minorHAnsi"/>
          <w:color w:val="000000"/>
        </w:rPr>
        <w:t>’s designated twenty-four-hour post-stabilization services phone line to request authorization to provide post-stabilization services in accordance with OAC rule 5160-26-03</w:t>
      </w:r>
      <w:r w:rsidR="00516237">
        <w:rPr>
          <w:rFonts w:cstheme="minorHAnsi"/>
          <w:color w:val="000000"/>
        </w:rPr>
        <w:t>.</w:t>
      </w:r>
    </w:p>
    <w:p w14:paraId="6104203D" w14:textId="77777777" w:rsidR="008224F4" w:rsidRPr="00D0714E" w:rsidRDefault="008224F4" w:rsidP="00660D33">
      <w:pPr>
        <w:pStyle w:val="ListParagraph"/>
        <w:spacing w:after="0" w:line="240" w:lineRule="auto"/>
        <w:ind w:left="1440"/>
        <w:rPr>
          <w:rFonts w:cstheme="minorHAnsi"/>
          <w:color w:val="000000"/>
        </w:rPr>
      </w:pPr>
    </w:p>
    <w:p w14:paraId="13500FAE" w14:textId="6233A246" w:rsidR="00DD2F7E" w:rsidRDefault="0099653A" w:rsidP="002B4850">
      <w:pPr>
        <w:pStyle w:val="ListParagraph"/>
        <w:numPr>
          <w:ilvl w:val="0"/>
          <w:numId w:val="24"/>
        </w:numPr>
        <w:spacing w:after="0" w:line="240" w:lineRule="auto"/>
        <w:ind w:left="1440"/>
        <w:rPr>
          <w:rFonts w:cstheme="minorHAnsi"/>
          <w:color w:val="000000"/>
        </w:rPr>
      </w:pPr>
      <w:r>
        <w:rPr>
          <w:rFonts w:cstheme="minorHAnsi"/>
          <w:color w:val="000000"/>
        </w:rPr>
        <w:t>All of the p</w:t>
      </w:r>
      <w:r w:rsidR="00BF659E" w:rsidRPr="00D0714E">
        <w:rPr>
          <w:rFonts w:cstheme="minorHAnsi"/>
          <w:color w:val="000000"/>
        </w:rPr>
        <w:t>rovider</w:t>
      </w:r>
      <w:r>
        <w:rPr>
          <w:rFonts w:cstheme="minorHAnsi"/>
          <w:color w:val="000000"/>
        </w:rPr>
        <w:t>’s</w:t>
      </w:r>
      <w:r w:rsidR="00BF659E" w:rsidRPr="00D0714E">
        <w:rPr>
          <w:rFonts w:cstheme="minorHAnsi"/>
          <w:color w:val="000000"/>
        </w:rPr>
        <w:t xml:space="preserve"> applicable facilities and records will be open to inspection by the </w:t>
      </w:r>
      <w:r w:rsidR="00DC7CC7">
        <w:rPr>
          <w:rFonts w:cstheme="minorHAnsi"/>
          <w:color w:val="000000"/>
        </w:rPr>
        <w:t>MCO</w:t>
      </w:r>
      <w:r w:rsidR="00BF659E" w:rsidRPr="00D0714E">
        <w:rPr>
          <w:rFonts w:cstheme="minorHAnsi"/>
          <w:color w:val="000000"/>
        </w:rPr>
        <w:t>, ODM</w:t>
      </w:r>
      <w:r w:rsidR="00AD3775">
        <w:rPr>
          <w:rFonts w:cstheme="minorHAnsi"/>
          <w:color w:val="000000"/>
        </w:rPr>
        <w:t>,</w:t>
      </w:r>
      <w:r w:rsidR="00BF659E" w:rsidRPr="00D0714E">
        <w:rPr>
          <w:rFonts w:cstheme="minorHAnsi"/>
          <w:color w:val="000000"/>
        </w:rPr>
        <w:t xml:space="preserve"> or </w:t>
      </w:r>
      <w:r w:rsidR="00AD3775">
        <w:rPr>
          <w:rFonts w:cstheme="minorHAnsi"/>
          <w:color w:val="000000"/>
        </w:rPr>
        <w:t xml:space="preserve">ODM’s </w:t>
      </w:r>
      <w:r w:rsidR="00BF659E" w:rsidRPr="00D0714E">
        <w:rPr>
          <w:rFonts w:cstheme="minorHAnsi"/>
          <w:color w:val="000000"/>
        </w:rPr>
        <w:t>designee</w:t>
      </w:r>
      <w:r w:rsidR="00AD3775">
        <w:rPr>
          <w:rFonts w:cstheme="minorHAnsi"/>
          <w:color w:val="000000"/>
        </w:rPr>
        <w:t>(s)</w:t>
      </w:r>
      <w:r w:rsidR="00BF659E" w:rsidRPr="00D0714E">
        <w:rPr>
          <w:rFonts w:cstheme="minorHAnsi"/>
          <w:color w:val="000000"/>
        </w:rPr>
        <w:t>, or other entities as specified in OAC rule 5160-26-06.</w:t>
      </w:r>
    </w:p>
    <w:p w14:paraId="2BD72296" w14:textId="2A219737" w:rsidR="00DD2F7E" w:rsidRPr="00671AC3" w:rsidRDefault="00DD2F7E" w:rsidP="00660D33">
      <w:pPr>
        <w:spacing w:after="0" w:line="240" w:lineRule="auto"/>
        <w:ind w:left="1440"/>
        <w:rPr>
          <w:rFonts w:cstheme="minorHAnsi"/>
          <w:color w:val="000000"/>
        </w:rPr>
      </w:pPr>
    </w:p>
    <w:p w14:paraId="10524997" w14:textId="70DB2964" w:rsidR="00DD2F7E" w:rsidRDefault="00676FD7" w:rsidP="002B4850">
      <w:pPr>
        <w:pStyle w:val="ListParagraph"/>
        <w:numPr>
          <w:ilvl w:val="0"/>
          <w:numId w:val="24"/>
        </w:numPr>
        <w:spacing w:after="0" w:line="240" w:lineRule="auto"/>
        <w:ind w:left="1440"/>
        <w:rPr>
          <w:rFonts w:cstheme="minorHAnsi"/>
          <w:color w:val="000000"/>
        </w:rPr>
      </w:pPr>
      <w:r>
        <w:rPr>
          <w:rFonts w:cstheme="minorHAnsi"/>
          <w:color w:val="000000"/>
        </w:rPr>
        <w:t xml:space="preserve">The </w:t>
      </w:r>
      <w:r w:rsidR="00BF659E" w:rsidRPr="00D0714E">
        <w:rPr>
          <w:rFonts w:cstheme="minorHAnsi"/>
          <w:color w:val="000000"/>
        </w:rPr>
        <w:t xml:space="preserve">Provider agrees to comply with the provisions for record keeping and auditing in accordance with OAC Chapter 5160-26. </w:t>
      </w:r>
    </w:p>
    <w:p w14:paraId="57A54929" w14:textId="77777777" w:rsidR="0002624E" w:rsidRPr="00D0714E" w:rsidRDefault="0002624E" w:rsidP="00660D33">
      <w:pPr>
        <w:pStyle w:val="ListParagraph"/>
        <w:spacing w:after="0" w:line="240" w:lineRule="auto"/>
        <w:ind w:left="1440"/>
        <w:rPr>
          <w:rFonts w:cstheme="minorHAnsi"/>
          <w:color w:val="000000"/>
        </w:rPr>
      </w:pPr>
    </w:p>
    <w:p w14:paraId="08C4C48D" w14:textId="6EA2E8D7" w:rsidR="00DD2F7E" w:rsidRDefault="003B7AD6" w:rsidP="002B4850">
      <w:pPr>
        <w:pStyle w:val="ListParagraph"/>
        <w:numPr>
          <w:ilvl w:val="0"/>
          <w:numId w:val="24"/>
        </w:numPr>
        <w:spacing w:after="0" w:line="240" w:lineRule="auto"/>
        <w:ind w:left="1440"/>
        <w:rPr>
          <w:rFonts w:cstheme="minorHAnsi"/>
          <w:color w:val="000000"/>
        </w:rPr>
      </w:pPr>
      <w:r>
        <w:rPr>
          <w:rFonts w:cstheme="minorHAnsi"/>
          <w:color w:val="000000"/>
        </w:rPr>
        <w:t>The p</w:t>
      </w:r>
      <w:r w:rsidR="00BF659E" w:rsidRPr="00D0714E">
        <w:rPr>
          <w:rFonts w:cstheme="minorHAnsi"/>
          <w:color w:val="000000"/>
        </w:rPr>
        <w:t xml:space="preserve">rovider </w:t>
      </w:r>
      <w:r>
        <w:rPr>
          <w:rFonts w:cstheme="minorHAnsi"/>
          <w:color w:val="000000"/>
        </w:rPr>
        <w:t>will</w:t>
      </w:r>
      <w:r w:rsidRPr="00D0714E">
        <w:rPr>
          <w:rFonts w:cstheme="minorHAnsi"/>
          <w:color w:val="000000"/>
        </w:rPr>
        <w:t xml:space="preserve"> </w:t>
      </w:r>
      <w:r w:rsidR="00BF659E" w:rsidRPr="00D0714E">
        <w:rPr>
          <w:rFonts w:cstheme="minorHAnsi"/>
          <w:color w:val="000000"/>
        </w:rPr>
        <w:t xml:space="preserve">retain and allow the </w:t>
      </w:r>
      <w:r w:rsidR="00DC7CC7">
        <w:rPr>
          <w:rFonts w:cstheme="minorHAnsi"/>
          <w:color w:val="000000"/>
        </w:rPr>
        <w:t>MCO</w:t>
      </w:r>
      <w:r w:rsidR="00BF659E" w:rsidRPr="00D0714E">
        <w:rPr>
          <w:rFonts w:cstheme="minorHAnsi"/>
          <w:color w:val="000000"/>
        </w:rPr>
        <w:t xml:space="preserve"> access to all member medical records for a period </w:t>
      </w:r>
      <w:r w:rsidR="00BF659E" w:rsidRPr="002048D1">
        <w:rPr>
          <w:rFonts w:cstheme="minorHAnsi"/>
          <w:color w:val="000000"/>
        </w:rPr>
        <w:t>of not fewer than eight years from the date of service or until any audit initiated within the eight year period</w:t>
      </w:r>
      <w:r w:rsidR="00BF659E" w:rsidRPr="00D0714E">
        <w:rPr>
          <w:rFonts w:cstheme="minorHAnsi"/>
          <w:color w:val="000000"/>
        </w:rPr>
        <w:t xml:space="preserve"> is completed and allow access to all record keeping, audits, financial records</w:t>
      </w:r>
      <w:r w:rsidR="00BF659E" w:rsidRPr="00D0714E">
        <w:rPr>
          <w:rFonts w:cstheme="minorHAnsi"/>
          <w:i/>
          <w:iCs/>
          <w:color w:val="000000"/>
        </w:rPr>
        <w:t xml:space="preserve">, </w:t>
      </w:r>
      <w:r w:rsidR="00BF659E" w:rsidRPr="00D0714E">
        <w:rPr>
          <w:rFonts w:cstheme="minorHAnsi"/>
          <w:color w:val="000000"/>
        </w:rPr>
        <w:t xml:space="preserve">and medical records to ODM or its designee or other entities as specified in OAC rule 5160-26-06. At least three of the eight year-period of documentation must be readily available. </w:t>
      </w:r>
    </w:p>
    <w:p w14:paraId="46FB23EC" w14:textId="77777777" w:rsidR="00C2406C" w:rsidRPr="009D26E5" w:rsidRDefault="00C2406C" w:rsidP="009D26E5">
      <w:pPr>
        <w:spacing w:after="0" w:line="240" w:lineRule="auto"/>
        <w:rPr>
          <w:rFonts w:cstheme="minorHAnsi"/>
          <w:color w:val="000000"/>
        </w:rPr>
      </w:pPr>
    </w:p>
    <w:p w14:paraId="713DB0FE" w14:textId="264FE77F" w:rsidR="00DD2F7E" w:rsidRDefault="00660D33" w:rsidP="002B4850">
      <w:pPr>
        <w:pStyle w:val="ListParagraph"/>
        <w:numPr>
          <w:ilvl w:val="0"/>
          <w:numId w:val="24"/>
        </w:numPr>
        <w:spacing w:after="0" w:line="240" w:lineRule="auto"/>
        <w:ind w:left="1440"/>
        <w:rPr>
          <w:rFonts w:cstheme="minorHAnsi"/>
          <w:color w:val="000000"/>
        </w:rPr>
      </w:pPr>
      <w:r>
        <w:rPr>
          <w:rFonts w:cstheme="minorHAnsi"/>
          <w:color w:val="000000"/>
        </w:rPr>
        <w:t>The p</w:t>
      </w:r>
      <w:r w:rsidR="00BF659E" w:rsidRPr="00D0714E">
        <w:rPr>
          <w:rFonts w:cstheme="minorHAnsi"/>
          <w:color w:val="000000"/>
        </w:rPr>
        <w:t xml:space="preserve">rovider </w:t>
      </w:r>
      <w:r>
        <w:rPr>
          <w:rFonts w:cstheme="minorHAnsi"/>
          <w:color w:val="000000"/>
        </w:rPr>
        <w:t>will</w:t>
      </w:r>
      <w:r w:rsidR="00BF659E" w:rsidRPr="00D0714E">
        <w:rPr>
          <w:rFonts w:cstheme="minorHAnsi"/>
          <w:color w:val="000000"/>
        </w:rPr>
        <w:t xml:space="preserve"> make medical records for Medicaid eligible individuals available for transfer to new providers at no cost to the </w:t>
      </w:r>
      <w:r>
        <w:rPr>
          <w:rFonts w:cstheme="minorHAnsi"/>
          <w:color w:val="000000"/>
        </w:rPr>
        <w:t>individual</w:t>
      </w:r>
      <w:r w:rsidR="00BF659E" w:rsidRPr="00D0714E">
        <w:rPr>
          <w:rFonts w:cstheme="minorHAnsi"/>
          <w:color w:val="000000"/>
        </w:rPr>
        <w:t xml:space="preserve">. </w:t>
      </w:r>
    </w:p>
    <w:p w14:paraId="53C07625" w14:textId="7ECCB7F4" w:rsidR="003855AC" w:rsidRPr="003D64CB" w:rsidRDefault="003855AC" w:rsidP="003D64CB">
      <w:pPr>
        <w:spacing w:after="0" w:line="240" w:lineRule="auto"/>
        <w:rPr>
          <w:rFonts w:cstheme="minorHAnsi"/>
          <w:color w:val="000000"/>
        </w:rPr>
      </w:pPr>
    </w:p>
    <w:p w14:paraId="242230AD" w14:textId="29731572" w:rsidR="00212A83" w:rsidRPr="002048D1" w:rsidRDefault="003855AC" w:rsidP="002048D1">
      <w:pPr>
        <w:pStyle w:val="ListParagraph"/>
        <w:numPr>
          <w:ilvl w:val="3"/>
          <w:numId w:val="8"/>
        </w:numPr>
        <w:spacing w:after="0" w:line="240" w:lineRule="auto"/>
        <w:ind w:left="720"/>
        <w:rPr>
          <w:rFonts w:cstheme="minorHAnsi"/>
          <w:color w:val="000000"/>
        </w:rPr>
      </w:pPr>
      <w:r w:rsidRPr="00C1670E">
        <w:rPr>
          <w:rFonts w:cstheme="minorHAnsi"/>
        </w:rPr>
        <w:t xml:space="preserve">All </w:t>
      </w:r>
      <w:r>
        <w:rPr>
          <w:rFonts w:cstheme="minorHAnsi"/>
        </w:rPr>
        <w:t xml:space="preserve">participating </w:t>
      </w:r>
      <w:r w:rsidRPr="00C1670E">
        <w:rPr>
          <w:rFonts w:cstheme="minorHAnsi"/>
        </w:rPr>
        <w:t xml:space="preserve">providers providing health care services to </w:t>
      </w:r>
      <w:sdt>
        <w:sdtPr>
          <w:id w:val="-955258406"/>
          <w:placeholder>
            <w:docPart w:val="45E44CB827094C228D0787F7B225AD58"/>
          </w:placeholder>
          <w:showingPlcHdr/>
          <w:dropDownList>
            <w:listItem w:value="Choose an item."/>
            <w:listItem w:displayText="Aetna Better Health, Inc." w:value="Aetna Better Health, Inc."/>
            <w:listItem w:displayText="Buckeye Community Health Plan" w:value="Buckeye Community Health Plan"/>
            <w:listItem w:displayText="CareSource Ohio, Inc." w:value="CareSource Ohio, Inc."/>
            <w:listItem w:displayText="Molina Healthcare of Ohio, Inc." w:value="Molina Healthcare of Ohio, Inc."/>
            <w:listItem w:displayText="UnitedHealthcare Community Plan of Ohio, Inc." w:value="UnitedHealthcare Community Plan of Ohio, Inc."/>
            <w:listItem w:displayText="Paramount Advantage, Inc." w:value="Paramount Advantage, Inc."/>
          </w:dropDownList>
        </w:sdtPr>
        <w:sdtEndPr/>
        <w:sdtContent>
          <w:r w:rsidRPr="00C1670E">
            <w:rPr>
              <w:rStyle w:val="PlaceholderText"/>
              <w:rFonts w:cstheme="minorHAnsi"/>
            </w:rPr>
            <w:t>Choose an item.</w:t>
          </w:r>
        </w:sdtContent>
      </w:sdt>
      <w:r w:rsidRPr="00C1670E">
        <w:rPr>
          <w:rFonts w:cstheme="minorHAnsi"/>
        </w:rPr>
        <w:t xml:space="preserve">’s Medicaid managed care and/or MyCare Ohio members, </w:t>
      </w:r>
      <w:r w:rsidR="00317BA7">
        <w:rPr>
          <w:rFonts w:cstheme="minorHAnsi"/>
        </w:rPr>
        <w:t xml:space="preserve">not </w:t>
      </w:r>
      <w:r w:rsidRPr="00C1670E">
        <w:rPr>
          <w:rFonts w:cstheme="minorHAnsi"/>
        </w:rPr>
        <w:t>including providers operating under a single case agreement, agree to abide by all of the following specific terms</w:t>
      </w:r>
      <w:r w:rsidR="00317BA7">
        <w:rPr>
          <w:rFonts w:cstheme="minorHAnsi"/>
        </w:rPr>
        <w:t>:</w:t>
      </w:r>
    </w:p>
    <w:p w14:paraId="611505D0" w14:textId="77777777" w:rsidR="00212A83" w:rsidRPr="00212A83" w:rsidRDefault="00212A83" w:rsidP="00212A83">
      <w:pPr>
        <w:pStyle w:val="ListParagraph"/>
        <w:spacing w:after="0" w:line="240" w:lineRule="auto"/>
        <w:ind w:left="1440"/>
        <w:rPr>
          <w:rFonts w:cstheme="minorHAnsi"/>
          <w:color w:val="000000"/>
        </w:rPr>
      </w:pPr>
    </w:p>
    <w:p w14:paraId="1270933F" w14:textId="587A1A1A" w:rsidR="009D26E5" w:rsidRPr="009D26E5" w:rsidRDefault="009D26E5" w:rsidP="009D26E5">
      <w:pPr>
        <w:pStyle w:val="ListParagraph"/>
        <w:numPr>
          <w:ilvl w:val="0"/>
          <w:numId w:val="19"/>
        </w:numPr>
        <w:spacing w:after="0" w:line="240" w:lineRule="auto"/>
        <w:rPr>
          <w:rFonts w:cstheme="minorHAnsi"/>
          <w:color w:val="000000"/>
        </w:rPr>
      </w:pPr>
      <w:r w:rsidRPr="009D26E5">
        <w:rPr>
          <w:rFonts w:cstheme="minorHAnsi"/>
          <w:color w:val="000000"/>
        </w:rPr>
        <w:t>Notwithstanding item A.</w:t>
      </w:r>
      <w:r w:rsidR="00DE58D5">
        <w:rPr>
          <w:rFonts w:cstheme="minorHAnsi"/>
          <w:color w:val="000000"/>
        </w:rPr>
        <w:t>2</w:t>
      </w:r>
      <w:r w:rsidRPr="009D26E5">
        <w:rPr>
          <w:rFonts w:cstheme="minorHAnsi"/>
          <w:color w:val="000000"/>
        </w:rPr>
        <w:t xml:space="preserve"> of this Addendum, the provider may non-renew or terminate the Base Contract if one of the following occurs:</w:t>
      </w:r>
    </w:p>
    <w:p w14:paraId="03CD9662" w14:textId="77777777" w:rsidR="009D26E5" w:rsidRPr="009D26E5" w:rsidRDefault="009D26E5" w:rsidP="009D26E5">
      <w:pPr>
        <w:pStyle w:val="ListParagraph"/>
        <w:spacing w:after="0" w:line="240" w:lineRule="auto"/>
        <w:ind w:left="1440"/>
        <w:rPr>
          <w:rFonts w:cstheme="minorHAnsi"/>
          <w:color w:val="000000"/>
        </w:rPr>
      </w:pPr>
    </w:p>
    <w:p w14:paraId="010ECD73" w14:textId="58553169" w:rsidR="009D26E5" w:rsidRPr="009D26E5" w:rsidRDefault="009D26E5" w:rsidP="009D26E5">
      <w:pPr>
        <w:pStyle w:val="ListParagraph"/>
        <w:numPr>
          <w:ilvl w:val="1"/>
          <w:numId w:val="19"/>
        </w:numPr>
        <w:spacing w:after="0" w:line="240" w:lineRule="auto"/>
        <w:ind w:left="2160"/>
        <w:rPr>
          <w:rFonts w:cstheme="minorHAnsi"/>
          <w:color w:val="000000"/>
        </w:rPr>
      </w:pPr>
      <w:r w:rsidRPr="009D26E5">
        <w:rPr>
          <w:rFonts w:cstheme="minorHAnsi"/>
          <w:color w:val="000000"/>
        </w:rPr>
        <w:lastRenderedPageBreak/>
        <w:t xml:space="preserve">The provider gives the MCO at least 60 days prior notice </w:t>
      </w:r>
      <w:r w:rsidR="001161A7">
        <w:rPr>
          <w:rFonts w:cstheme="minorHAnsi"/>
          <w:color w:val="000000"/>
        </w:rPr>
        <w:t xml:space="preserve">in writing </w:t>
      </w:r>
      <w:r w:rsidRPr="009D26E5">
        <w:rPr>
          <w:rFonts w:cstheme="minorHAnsi"/>
          <w:color w:val="000000"/>
        </w:rPr>
        <w:t xml:space="preserve">for the nonrenewal or termination of the Base Contract, </w:t>
      </w:r>
      <w:r w:rsidR="00291FCE" w:rsidRPr="009D26E5">
        <w:rPr>
          <w:rFonts w:cstheme="minorHAnsi"/>
          <w:color w:val="000000"/>
        </w:rPr>
        <w:t xml:space="preserve">or the termination of any services for which the provider is contracted. </w:t>
      </w:r>
      <w:r w:rsidRPr="009D26E5">
        <w:rPr>
          <w:rFonts w:cstheme="minorHAnsi"/>
          <w:color w:val="000000"/>
        </w:rPr>
        <w:t xml:space="preserve">The effective date for the nonrenewal or termination </w:t>
      </w:r>
      <w:r w:rsidR="00291FCE" w:rsidRPr="009D26E5">
        <w:rPr>
          <w:rFonts w:cstheme="minorHAnsi"/>
          <w:color w:val="000000"/>
        </w:rPr>
        <w:t xml:space="preserve">of the Base Contract or any contracted services </w:t>
      </w:r>
      <w:r w:rsidRPr="009D26E5">
        <w:rPr>
          <w:rFonts w:cstheme="minorHAnsi"/>
          <w:color w:val="000000"/>
        </w:rPr>
        <w:t>must be the last day of the month; or</w:t>
      </w:r>
    </w:p>
    <w:p w14:paraId="2FEC6FD2" w14:textId="77777777" w:rsidR="009D26E5" w:rsidRPr="009D26E5" w:rsidRDefault="009D26E5" w:rsidP="009D26E5">
      <w:pPr>
        <w:pStyle w:val="ListParagraph"/>
        <w:spacing w:after="0" w:line="240" w:lineRule="auto"/>
        <w:ind w:left="1440"/>
        <w:rPr>
          <w:rFonts w:cstheme="minorHAnsi"/>
          <w:color w:val="000000"/>
        </w:rPr>
      </w:pPr>
    </w:p>
    <w:p w14:paraId="1C8AAA3A" w14:textId="02F9A141" w:rsidR="009D26E5" w:rsidRPr="009D26E5" w:rsidRDefault="009D26E5" w:rsidP="009D26E5">
      <w:pPr>
        <w:pStyle w:val="ListParagraph"/>
        <w:numPr>
          <w:ilvl w:val="1"/>
          <w:numId w:val="19"/>
        </w:numPr>
        <w:spacing w:after="0" w:line="240" w:lineRule="auto"/>
        <w:ind w:left="2160"/>
        <w:rPr>
          <w:rFonts w:cstheme="minorHAnsi"/>
          <w:color w:val="000000"/>
        </w:rPr>
      </w:pPr>
      <w:r w:rsidRPr="009D26E5">
        <w:rPr>
          <w:rFonts w:cstheme="minorHAnsi"/>
          <w:color w:val="000000"/>
        </w:rPr>
        <w:t xml:space="preserve">ODM proposed action in accordance with OAC Chapter 5160, including rule 5160-26-10(G), regardless whether the action is appealed. The provider’s nonrenewal or termination </w:t>
      </w:r>
      <w:r w:rsidR="00A261D4" w:rsidRPr="009D26E5">
        <w:rPr>
          <w:rFonts w:cstheme="minorHAnsi"/>
          <w:color w:val="000000"/>
        </w:rPr>
        <w:t xml:space="preserve">written </w:t>
      </w:r>
      <w:r w:rsidRPr="009D26E5">
        <w:rPr>
          <w:rFonts w:cstheme="minorHAnsi"/>
          <w:color w:val="000000"/>
        </w:rPr>
        <w:t>notice must be received by the MCO within 15 working days prior to the end of the month in which the provider is proposing nonrenewal or termination. If the notice is not received by this date, the provider must extend the nonrenewal or termination date to the last day of the subsequent month</w:t>
      </w:r>
      <w:r w:rsidR="00A261D4">
        <w:rPr>
          <w:rFonts w:cstheme="minorHAnsi"/>
          <w:color w:val="000000"/>
        </w:rPr>
        <w:t>.</w:t>
      </w:r>
      <w:r w:rsidR="00A261D4">
        <w:rPr>
          <w:rFonts w:cstheme="minorHAnsi"/>
          <w:color w:val="000000"/>
        </w:rPr>
        <w:br/>
      </w:r>
    </w:p>
    <w:p w14:paraId="4AC8F59E" w14:textId="569E3205" w:rsidR="00163ED8" w:rsidRPr="00D0714E" w:rsidRDefault="007852F6" w:rsidP="00163ED8">
      <w:pPr>
        <w:pStyle w:val="ListParagraph"/>
        <w:numPr>
          <w:ilvl w:val="0"/>
          <w:numId w:val="19"/>
        </w:numPr>
        <w:spacing w:after="0" w:line="240" w:lineRule="auto"/>
        <w:rPr>
          <w:rFonts w:cstheme="minorHAnsi"/>
        </w:rPr>
      </w:pPr>
      <w:r>
        <w:rPr>
          <w:rFonts w:cstheme="minorHAnsi"/>
        </w:rPr>
        <w:t>The p</w:t>
      </w:r>
      <w:r w:rsidR="00163ED8" w:rsidRPr="00D0714E">
        <w:rPr>
          <w:rFonts w:cstheme="minorHAnsi"/>
        </w:rPr>
        <w:t xml:space="preserve">rovider </w:t>
      </w:r>
      <w:r>
        <w:rPr>
          <w:rFonts w:cstheme="minorHAnsi"/>
        </w:rPr>
        <w:t>will</w:t>
      </w:r>
      <w:r w:rsidR="00163ED8" w:rsidRPr="00D0714E">
        <w:rPr>
          <w:rFonts w:cstheme="minorHAnsi"/>
        </w:rPr>
        <w:t xml:space="preserve"> cooperate with the </w:t>
      </w:r>
      <w:r>
        <w:rPr>
          <w:rFonts w:cstheme="minorHAnsi"/>
        </w:rPr>
        <w:t>MCO’s</w:t>
      </w:r>
      <w:r w:rsidRPr="00D0714E">
        <w:rPr>
          <w:rFonts w:cstheme="minorHAnsi"/>
        </w:rPr>
        <w:t xml:space="preserve"> </w:t>
      </w:r>
      <w:r w:rsidR="00163ED8" w:rsidRPr="00D0714E">
        <w:rPr>
          <w:rFonts w:cstheme="minorHAnsi"/>
        </w:rPr>
        <w:t xml:space="preserve">quality assessment and performance improvement (QAPI) program in all the </w:t>
      </w:r>
      <w:r>
        <w:rPr>
          <w:rFonts w:cstheme="minorHAnsi"/>
        </w:rPr>
        <w:t>MCO’s</w:t>
      </w:r>
      <w:r w:rsidRPr="00D0714E">
        <w:rPr>
          <w:rFonts w:cstheme="minorHAnsi"/>
        </w:rPr>
        <w:t xml:space="preserve"> </w:t>
      </w:r>
      <w:r w:rsidR="00163ED8" w:rsidRPr="00D0714E">
        <w:rPr>
          <w:rFonts w:cstheme="minorHAnsi"/>
        </w:rPr>
        <w:t>provider subcontracts and employment agreements for physician and nonphysician providers.</w:t>
      </w:r>
    </w:p>
    <w:p w14:paraId="1A838518" w14:textId="77777777" w:rsidR="00163ED8" w:rsidRPr="00C2406C" w:rsidRDefault="00163ED8" w:rsidP="00163ED8">
      <w:pPr>
        <w:spacing w:after="0" w:line="240" w:lineRule="auto"/>
        <w:ind w:left="1440" w:hanging="360"/>
        <w:contextualSpacing/>
        <w:rPr>
          <w:rFonts w:cstheme="minorHAnsi"/>
          <w:color w:val="000000"/>
        </w:rPr>
      </w:pPr>
    </w:p>
    <w:p w14:paraId="78D623AF" w14:textId="6944D8C7" w:rsidR="00212A83" w:rsidRDefault="000A33A0" w:rsidP="002048D1">
      <w:pPr>
        <w:pStyle w:val="ListParagraph"/>
        <w:numPr>
          <w:ilvl w:val="0"/>
          <w:numId w:val="19"/>
        </w:numPr>
        <w:autoSpaceDE w:val="0"/>
        <w:autoSpaceDN w:val="0"/>
        <w:adjustRightInd w:val="0"/>
        <w:spacing w:after="0" w:line="240" w:lineRule="auto"/>
        <w:rPr>
          <w:rFonts w:cstheme="minorHAnsi"/>
          <w:color w:val="000000"/>
        </w:rPr>
      </w:pPr>
      <w:r>
        <w:rPr>
          <w:rFonts w:cstheme="minorHAnsi"/>
          <w:color w:val="000000"/>
        </w:rPr>
        <w:t>The p</w:t>
      </w:r>
      <w:r w:rsidR="00163ED8" w:rsidRPr="00D0714E">
        <w:rPr>
          <w:rFonts w:cstheme="minorHAnsi"/>
          <w:color w:val="000000"/>
        </w:rPr>
        <w:t xml:space="preserve">rovider </w:t>
      </w:r>
      <w:r>
        <w:rPr>
          <w:rFonts w:cstheme="minorHAnsi"/>
          <w:color w:val="000000"/>
        </w:rPr>
        <w:t>will</w:t>
      </w:r>
      <w:r w:rsidR="00163ED8" w:rsidRPr="00D0714E">
        <w:rPr>
          <w:rFonts w:cstheme="minorHAnsi"/>
          <w:color w:val="000000"/>
        </w:rPr>
        <w:t xml:space="preserve"> cooperate with the ODM external quality review as required by 42 C.F.R. 438.358, and on-site audits, as deemed necessary based on ODM’s periodic analysis of financial, utilization, provider panel, and other information in OAC Chapter 5160, including rule 5160-26-07. </w:t>
      </w:r>
    </w:p>
    <w:p w14:paraId="113D40C2" w14:textId="77777777" w:rsidR="003D64CB" w:rsidRPr="003D64CB" w:rsidRDefault="003D64CB" w:rsidP="003D64CB">
      <w:pPr>
        <w:autoSpaceDE w:val="0"/>
        <w:autoSpaceDN w:val="0"/>
        <w:adjustRightInd w:val="0"/>
        <w:spacing w:after="0" w:line="240" w:lineRule="auto"/>
        <w:rPr>
          <w:rFonts w:cstheme="minorHAnsi"/>
          <w:color w:val="000000"/>
        </w:rPr>
      </w:pPr>
    </w:p>
    <w:p w14:paraId="5CBD3A12" w14:textId="72127A09" w:rsidR="006229F2" w:rsidRPr="00B26A47" w:rsidRDefault="00F6448D" w:rsidP="00B26A47">
      <w:pPr>
        <w:pStyle w:val="ListParagraph"/>
        <w:numPr>
          <w:ilvl w:val="3"/>
          <w:numId w:val="8"/>
        </w:numPr>
        <w:spacing w:after="0" w:line="240" w:lineRule="auto"/>
        <w:ind w:left="720"/>
        <w:rPr>
          <w:rFonts w:cstheme="minorHAnsi"/>
        </w:rPr>
      </w:pPr>
      <w:r w:rsidRPr="00B26A47">
        <w:rPr>
          <w:rFonts w:cstheme="minorHAnsi"/>
        </w:rPr>
        <w:t>If applicable based on the service</w:t>
      </w:r>
      <w:r w:rsidR="002048D1">
        <w:rPr>
          <w:rFonts w:cstheme="minorHAnsi"/>
        </w:rPr>
        <w:t>(s)</w:t>
      </w:r>
      <w:r w:rsidRPr="00B26A47">
        <w:rPr>
          <w:rFonts w:cstheme="minorHAnsi"/>
        </w:rPr>
        <w:t xml:space="preserve"> being provided</w:t>
      </w:r>
      <w:r w:rsidR="00613BA5" w:rsidRPr="00B26A47">
        <w:rPr>
          <w:rFonts w:cstheme="minorHAnsi"/>
        </w:rPr>
        <w:t xml:space="preserve"> to the Medicaid managed care and/or MyCare Ohio member</w:t>
      </w:r>
      <w:r w:rsidRPr="00B26A47">
        <w:rPr>
          <w:rFonts w:cstheme="minorHAnsi"/>
        </w:rPr>
        <w:t xml:space="preserve">, the provider agrees to abide by the following specific terms: </w:t>
      </w:r>
    </w:p>
    <w:p w14:paraId="69E6F55F" w14:textId="77777777" w:rsidR="009408FB" w:rsidRPr="00D0714E" w:rsidRDefault="009408FB" w:rsidP="00C2406C">
      <w:pPr>
        <w:pStyle w:val="ListParagraph"/>
        <w:spacing w:after="0" w:line="240" w:lineRule="auto"/>
        <w:rPr>
          <w:rFonts w:cstheme="minorHAnsi"/>
        </w:rPr>
      </w:pPr>
    </w:p>
    <w:p w14:paraId="521E550E" w14:textId="531AC801" w:rsidR="009408FB" w:rsidRPr="00D0714E" w:rsidRDefault="009408FB" w:rsidP="00C2406C">
      <w:pPr>
        <w:pStyle w:val="ListParagraph"/>
        <w:numPr>
          <w:ilvl w:val="0"/>
          <w:numId w:val="11"/>
        </w:numPr>
        <w:spacing w:after="0" w:line="240" w:lineRule="auto"/>
        <w:ind w:left="1440"/>
        <w:rPr>
          <w:rFonts w:cstheme="minorHAnsi"/>
          <w:color w:val="000000"/>
        </w:rPr>
      </w:pPr>
      <w:r w:rsidRPr="00D0714E">
        <w:rPr>
          <w:rFonts w:cstheme="minorHAnsi"/>
          <w:color w:val="000000"/>
        </w:rPr>
        <w:t xml:space="preserve">If </w:t>
      </w:r>
      <w:r w:rsidR="00CB61DE">
        <w:rPr>
          <w:rFonts w:cstheme="minorHAnsi"/>
          <w:color w:val="000000"/>
        </w:rPr>
        <w:t xml:space="preserve">the </w:t>
      </w:r>
      <w:r w:rsidRPr="00D0714E">
        <w:rPr>
          <w:rFonts w:cstheme="minorHAnsi"/>
          <w:color w:val="000000"/>
        </w:rPr>
        <w:t xml:space="preserve">provider is a primary care provider (PCP), </w:t>
      </w:r>
      <w:r w:rsidR="00C10271">
        <w:rPr>
          <w:rFonts w:cstheme="minorHAnsi"/>
          <w:color w:val="000000"/>
        </w:rPr>
        <w:t xml:space="preserve">the </w:t>
      </w:r>
      <w:r w:rsidRPr="00D0714E">
        <w:rPr>
          <w:rFonts w:cstheme="minorHAnsi"/>
          <w:color w:val="000000"/>
        </w:rPr>
        <w:t xml:space="preserve">provider </w:t>
      </w:r>
      <w:r w:rsidR="00C10271">
        <w:rPr>
          <w:rFonts w:cstheme="minorHAnsi"/>
          <w:color w:val="000000"/>
        </w:rPr>
        <w:t>will</w:t>
      </w:r>
      <w:r w:rsidRPr="00D0714E">
        <w:rPr>
          <w:rFonts w:cstheme="minorHAnsi"/>
          <w:color w:val="000000"/>
        </w:rPr>
        <w:t xml:space="preserve"> participate in the care coordination requirements outlined in OAC rule 5160-26-03.1.</w:t>
      </w:r>
    </w:p>
    <w:p w14:paraId="70B1DB31" w14:textId="77777777" w:rsidR="009408FB" w:rsidRPr="00D0714E" w:rsidRDefault="009408FB" w:rsidP="00C2406C">
      <w:pPr>
        <w:spacing w:after="0" w:line="240" w:lineRule="auto"/>
        <w:contextualSpacing/>
        <w:rPr>
          <w:rFonts w:cstheme="minorHAnsi"/>
          <w:color w:val="000000"/>
        </w:rPr>
      </w:pPr>
    </w:p>
    <w:p w14:paraId="6CB7BF0D" w14:textId="5F483E18" w:rsidR="009408FB" w:rsidRDefault="009408FB" w:rsidP="00C2406C">
      <w:pPr>
        <w:pStyle w:val="ListParagraph"/>
        <w:numPr>
          <w:ilvl w:val="0"/>
          <w:numId w:val="11"/>
        </w:numPr>
        <w:spacing w:after="0" w:line="240" w:lineRule="auto"/>
        <w:ind w:left="1440"/>
        <w:rPr>
          <w:rFonts w:cstheme="minorHAnsi"/>
          <w:color w:val="000000"/>
        </w:rPr>
      </w:pPr>
      <w:r w:rsidRPr="00D0714E">
        <w:rPr>
          <w:rFonts w:cstheme="minorHAnsi"/>
          <w:color w:val="000000"/>
        </w:rPr>
        <w:t xml:space="preserve">If </w:t>
      </w:r>
      <w:r w:rsidR="00CB61DE">
        <w:rPr>
          <w:rFonts w:cstheme="minorHAnsi"/>
          <w:color w:val="000000"/>
        </w:rPr>
        <w:t xml:space="preserve">the </w:t>
      </w:r>
      <w:r w:rsidRPr="00D0714E">
        <w:rPr>
          <w:rFonts w:cstheme="minorHAnsi"/>
          <w:color w:val="000000"/>
        </w:rPr>
        <w:t xml:space="preserve">provider is a hospital or hospital system, </w:t>
      </w:r>
      <w:r w:rsidR="002B4850">
        <w:rPr>
          <w:rFonts w:cstheme="minorHAnsi"/>
          <w:color w:val="000000"/>
        </w:rPr>
        <w:t>Attachment</w:t>
      </w:r>
      <w:r w:rsidR="00B014E3">
        <w:rPr>
          <w:rFonts w:cstheme="minorHAnsi"/>
          <w:color w:val="000000"/>
        </w:rPr>
        <w:t xml:space="preserve"> C (ODM Hospital Services Form)</w:t>
      </w:r>
      <w:r w:rsidR="002C1588">
        <w:rPr>
          <w:rFonts w:cstheme="minorHAnsi"/>
          <w:color w:val="000000"/>
        </w:rPr>
        <w:t xml:space="preserve"> must be completed and included with this </w:t>
      </w:r>
      <w:r w:rsidR="00CB61DE">
        <w:rPr>
          <w:rFonts w:cstheme="minorHAnsi"/>
          <w:color w:val="000000"/>
        </w:rPr>
        <w:t>Addendum,</w:t>
      </w:r>
      <w:r w:rsidRPr="00D0714E">
        <w:rPr>
          <w:rFonts w:cstheme="minorHAnsi"/>
          <w:color w:val="000000"/>
        </w:rPr>
        <w:t xml:space="preserve"> which specifies which services of the hospital are included in the Base Contract.</w:t>
      </w:r>
    </w:p>
    <w:p w14:paraId="3D6FAC4B" w14:textId="77777777" w:rsidR="001D49E2" w:rsidRPr="001D49E2" w:rsidRDefault="001D49E2" w:rsidP="001D49E2">
      <w:pPr>
        <w:spacing w:after="0" w:line="240" w:lineRule="auto"/>
        <w:rPr>
          <w:rFonts w:cstheme="minorHAnsi"/>
          <w:color w:val="000000"/>
        </w:rPr>
      </w:pPr>
    </w:p>
    <w:p w14:paraId="3A420DF1" w14:textId="0928C666" w:rsidR="001D49E2" w:rsidRDefault="001D49E2" w:rsidP="001D49E2">
      <w:pPr>
        <w:pStyle w:val="ListParagraph"/>
        <w:numPr>
          <w:ilvl w:val="0"/>
          <w:numId w:val="11"/>
        </w:numPr>
        <w:spacing w:after="0" w:line="240" w:lineRule="auto"/>
        <w:ind w:left="1440"/>
        <w:rPr>
          <w:rFonts w:cstheme="minorHAnsi"/>
          <w:color w:val="000000"/>
        </w:rPr>
      </w:pPr>
      <w:r w:rsidRPr="00D0714E">
        <w:rPr>
          <w:rFonts w:cstheme="minorHAnsi"/>
          <w:color w:val="000000"/>
        </w:rPr>
        <w:t xml:space="preserve">Notwithstanding </w:t>
      </w:r>
      <w:r w:rsidRPr="00F912E2">
        <w:rPr>
          <w:rFonts w:cstheme="minorHAnsi"/>
          <w:color w:val="000000"/>
        </w:rPr>
        <w:t>Items</w:t>
      </w:r>
      <w:r w:rsidR="00BB7356" w:rsidRPr="00F912E2">
        <w:rPr>
          <w:rFonts w:cstheme="minorHAnsi"/>
          <w:color w:val="000000"/>
        </w:rPr>
        <w:t xml:space="preserve"> </w:t>
      </w:r>
      <w:r w:rsidR="00BF6D36">
        <w:rPr>
          <w:rFonts w:cstheme="minorHAnsi"/>
          <w:color w:val="000000"/>
        </w:rPr>
        <w:t>B.1</w:t>
      </w:r>
      <w:r w:rsidR="00375191" w:rsidRPr="00F912E2">
        <w:rPr>
          <w:rFonts w:cstheme="minorHAnsi"/>
          <w:color w:val="000000"/>
        </w:rPr>
        <w:t xml:space="preserve"> and </w:t>
      </w:r>
      <w:r w:rsidR="00F912E2" w:rsidRPr="00F912E2">
        <w:rPr>
          <w:rFonts w:cstheme="minorHAnsi"/>
          <w:color w:val="000000"/>
        </w:rPr>
        <w:t>C.4</w:t>
      </w:r>
      <w:r w:rsidRPr="00D0714E">
        <w:rPr>
          <w:rFonts w:cstheme="minorHAnsi"/>
          <w:color w:val="000000"/>
        </w:rPr>
        <w:t xml:space="preserve"> of this Addendum, in the event of a hospital provider’s proposed non-renewal or termination of the Base Contract, the hospital provider </w:t>
      </w:r>
      <w:r>
        <w:rPr>
          <w:rFonts w:cstheme="minorHAnsi"/>
          <w:color w:val="000000"/>
        </w:rPr>
        <w:t>will</w:t>
      </w:r>
      <w:r w:rsidRPr="00D0714E">
        <w:rPr>
          <w:rFonts w:cstheme="minorHAnsi"/>
          <w:color w:val="000000"/>
        </w:rPr>
        <w:t xml:space="preserve"> notify in writing all providers who have admitting privileges at the hospital of the impending non-renewal or termination of the Base Contract and the last date the hospital will provide services to members under the Base Contract. This notice must be sent at least forty-five days prior to the effective date of the proposed non-renewal or termination. If the hospital provider issues fewer than forty-five days prior notice to the </w:t>
      </w:r>
      <w:r>
        <w:rPr>
          <w:rFonts w:cstheme="minorHAnsi"/>
          <w:color w:val="000000"/>
        </w:rPr>
        <w:t>MCO</w:t>
      </w:r>
      <w:r w:rsidRPr="00D0714E">
        <w:rPr>
          <w:rFonts w:cstheme="minorHAnsi"/>
          <w:color w:val="000000"/>
        </w:rPr>
        <w:t>, the notice to providers, who have admitting privileges at the hospital, must be sent within one working day of the hospital provider issuing notice of non-renewal or termination of the Base Contract.</w:t>
      </w:r>
    </w:p>
    <w:p w14:paraId="60293ACD" w14:textId="77777777" w:rsidR="009408FB" w:rsidRPr="00D0714E" w:rsidRDefault="009408FB" w:rsidP="00C2406C">
      <w:pPr>
        <w:pStyle w:val="ListParagraph"/>
        <w:spacing w:after="0" w:line="240" w:lineRule="auto"/>
        <w:ind w:left="1440"/>
        <w:rPr>
          <w:rFonts w:cstheme="minorHAnsi"/>
          <w:color w:val="000000"/>
        </w:rPr>
      </w:pPr>
    </w:p>
    <w:p w14:paraId="245F7054" w14:textId="77777777" w:rsidR="009408FB" w:rsidRPr="00D0714E" w:rsidRDefault="009408FB" w:rsidP="00C2406C">
      <w:pPr>
        <w:pStyle w:val="ListParagraph"/>
        <w:numPr>
          <w:ilvl w:val="0"/>
          <w:numId w:val="11"/>
        </w:numPr>
        <w:spacing w:after="0" w:line="240" w:lineRule="auto"/>
        <w:ind w:left="1440"/>
        <w:rPr>
          <w:rFonts w:cstheme="minorHAnsi"/>
          <w:color w:val="000000"/>
        </w:rPr>
      </w:pPr>
      <w:r w:rsidRPr="00D0714E">
        <w:rPr>
          <w:rFonts w:cstheme="minorHAnsi"/>
          <w:color w:val="000000"/>
        </w:rPr>
        <w:t>All laboratory testing sites providing services to members must have either a current Clinical Laboratory Improvement Amendments (CLIA) certificate of waiver, certificate of accreditation, certificate of compliance, or a certificate of registration along with a CLIA identification number.</w:t>
      </w:r>
    </w:p>
    <w:p w14:paraId="7C650EAB" w14:textId="77777777" w:rsidR="009408FB" w:rsidRPr="00D0714E" w:rsidRDefault="009408FB" w:rsidP="00C2406C">
      <w:pPr>
        <w:pStyle w:val="ListParagraph"/>
        <w:spacing w:after="0" w:line="240" w:lineRule="auto"/>
        <w:ind w:left="1440"/>
        <w:rPr>
          <w:rFonts w:cstheme="minorHAnsi"/>
          <w:color w:val="000000"/>
        </w:rPr>
      </w:pPr>
    </w:p>
    <w:p w14:paraId="1AEEF36B" w14:textId="45BDB15C" w:rsidR="009408FB" w:rsidRPr="001D49E2" w:rsidRDefault="00D32E97" w:rsidP="00D57136">
      <w:pPr>
        <w:pStyle w:val="ListParagraph"/>
        <w:numPr>
          <w:ilvl w:val="0"/>
          <w:numId w:val="11"/>
        </w:numPr>
        <w:spacing w:after="0" w:line="240" w:lineRule="auto"/>
        <w:ind w:left="1440"/>
        <w:rPr>
          <w:rFonts w:cstheme="minorHAnsi"/>
        </w:rPr>
      </w:pPr>
      <w:r w:rsidRPr="001D49E2">
        <w:rPr>
          <w:rFonts w:cstheme="minorHAnsi"/>
          <w:color w:val="000000"/>
        </w:rPr>
        <w:t>If the provider is a h</w:t>
      </w:r>
      <w:r w:rsidR="009408FB" w:rsidRPr="001D49E2">
        <w:rPr>
          <w:rFonts w:cstheme="minorHAnsi"/>
          <w:color w:val="000000"/>
        </w:rPr>
        <w:t>ome health provider</w:t>
      </w:r>
      <w:r w:rsidRPr="001D49E2">
        <w:rPr>
          <w:rFonts w:cstheme="minorHAnsi"/>
          <w:color w:val="000000"/>
        </w:rPr>
        <w:t>, the provider</w:t>
      </w:r>
      <w:r w:rsidR="009408FB" w:rsidRPr="001D49E2">
        <w:rPr>
          <w:rFonts w:cstheme="minorHAnsi"/>
          <w:color w:val="000000"/>
        </w:rPr>
        <w:t xml:space="preserve"> must meet the eligible provider requirements specified in OAC Chapter 5160-12 and comply with the requirements for home care dependent adults as specified in section 121.36 of the Ohio Revised Code.</w:t>
      </w:r>
    </w:p>
    <w:p w14:paraId="28D91D8C" w14:textId="77777777" w:rsidR="00A70845" w:rsidRPr="00A70845" w:rsidRDefault="00A70845" w:rsidP="00A70845">
      <w:pPr>
        <w:spacing w:after="0" w:line="240" w:lineRule="auto"/>
        <w:rPr>
          <w:rFonts w:cstheme="minorHAnsi"/>
          <w:color w:val="000000"/>
        </w:rPr>
      </w:pPr>
    </w:p>
    <w:p w14:paraId="3D46EE0C" w14:textId="1FB482CA" w:rsidR="00A70845" w:rsidRDefault="009D46D6" w:rsidP="00A70845">
      <w:pPr>
        <w:pStyle w:val="ListParagraph"/>
        <w:numPr>
          <w:ilvl w:val="0"/>
          <w:numId w:val="11"/>
        </w:numPr>
        <w:spacing w:after="0" w:line="240" w:lineRule="auto"/>
        <w:ind w:left="1440"/>
        <w:rPr>
          <w:rFonts w:cstheme="minorHAnsi"/>
          <w:color w:val="000000"/>
        </w:rPr>
      </w:pPr>
      <w:r>
        <w:rPr>
          <w:rFonts w:cstheme="minorHAnsi"/>
          <w:color w:val="000000"/>
        </w:rPr>
        <w:t>Any third party administrator (TPA)</w:t>
      </w:r>
      <w:r w:rsidR="00A70845" w:rsidRPr="00D0714E">
        <w:rPr>
          <w:rFonts w:cstheme="minorHAnsi"/>
          <w:color w:val="000000"/>
        </w:rPr>
        <w:t xml:space="preserve"> </w:t>
      </w:r>
      <w:r w:rsidR="00A70845">
        <w:rPr>
          <w:rFonts w:cstheme="minorHAnsi"/>
          <w:color w:val="000000"/>
        </w:rPr>
        <w:t>will</w:t>
      </w:r>
      <w:r w:rsidR="00A70845" w:rsidRPr="00D0714E">
        <w:rPr>
          <w:rFonts w:cstheme="minorHAnsi"/>
          <w:color w:val="000000"/>
        </w:rPr>
        <w:t xml:space="preserve"> include all elements of OAC rule 5160-26-05(D) in its subcontracts and will ensure that its subcontract</w:t>
      </w:r>
      <w:r w:rsidR="001261E7">
        <w:rPr>
          <w:rFonts w:cstheme="minorHAnsi"/>
          <w:color w:val="000000"/>
        </w:rPr>
        <w:t>ed providers</w:t>
      </w:r>
      <w:r w:rsidR="00A70845" w:rsidRPr="00D0714E">
        <w:rPr>
          <w:rFonts w:cstheme="minorHAnsi"/>
          <w:color w:val="000000"/>
        </w:rPr>
        <w:t xml:space="preserve"> will forward information to ODM as requested.</w:t>
      </w:r>
    </w:p>
    <w:p w14:paraId="7AB02478" w14:textId="7A811B01" w:rsidR="006229F2" w:rsidRDefault="006229F2" w:rsidP="00C2406C">
      <w:pPr>
        <w:spacing w:after="0" w:line="240" w:lineRule="auto"/>
        <w:contextualSpacing/>
        <w:rPr>
          <w:rFonts w:cstheme="minorHAnsi"/>
        </w:rPr>
      </w:pPr>
    </w:p>
    <w:p w14:paraId="45F5EF6C" w14:textId="2DB0DECE" w:rsidR="00D0714E" w:rsidRPr="00B26A47" w:rsidRDefault="00D0714E" w:rsidP="00B26A47">
      <w:pPr>
        <w:pStyle w:val="ListParagraph"/>
        <w:numPr>
          <w:ilvl w:val="3"/>
          <w:numId w:val="8"/>
        </w:numPr>
        <w:spacing w:after="0" w:line="240" w:lineRule="auto"/>
        <w:ind w:left="720"/>
        <w:rPr>
          <w:rFonts w:cstheme="minorHAnsi"/>
        </w:rPr>
      </w:pPr>
      <w:r w:rsidRPr="00B26A47">
        <w:rPr>
          <w:rFonts w:cstheme="minorHAnsi"/>
        </w:rPr>
        <w:t xml:space="preserve">The </w:t>
      </w:r>
      <w:r w:rsidR="00DC7CC7" w:rsidRPr="00B26A47">
        <w:rPr>
          <w:rFonts w:cstheme="minorHAnsi"/>
        </w:rPr>
        <w:t>MCO</w:t>
      </w:r>
      <w:r w:rsidRPr="00B26A47">
        <w:rPr>
          <w:rFonts w:cstheme="minorHAnsi"/>
        </w:rPr>
        <w:t xml:space="preserve"> agrees to abide by the following specific terms: </w:t>
      </w:r>
      <w:r w:rsidRPr="00B26A47">
        <w:rPr>
          <w:rFonts w:cstheme="minorHAnsi"/>
        </w:rPr>
        <w:br/>
      </w:r>
    </w:p>
    <w:p w14:paraId="6E12D081" w14:textId="2C965A79" w:rsidR="00D0714E" w:rsidRPr="00D0714E" w:rsidRDefault="00D0714E" w:rsidP="00581C80">
      <w:pPr>
        <w:pStyle w:val="ListParagraph"/>
        <w:numPr>
          <w:ilvl w:val="0"/>
          <w:numId w:val="17"/>
        </w:numPr>
        <w:autoSpaceDE w:val="0"/>
        <w:autoSpaceDN w:val="0"/>
        <w:adjustRightInd w:val="0"/>
        <w:spacing w:after="0" w:line="240" w:lineRule="auto"/>
        <w:rPr>
          <w:rFonts w:cstheme="minorHAnsi"/>
          <w:color w:val="000000"/>
        </w:rPr>
      </w:pPr>
      <w:r w:rsidRPr="00D0714E">
        <w:rPr>
          <w:rFonts w:cstheme="minorHAnsi"/>
        </w:rPr>
        <w:t xml:space="preserve">The </w:t>
      </w:r>
      <w:r w:rsidR="00DC7CC7">
        <w:rPr>
          <w:rFonts w:cstheme="minorHAnsi"/>
        </w:rPr>
        <w:t>MCO</w:t>
      </w:r>
      <w:r w:rsidRPr="00D0714E">
        <w:rPr>
          <w:rFonts w:cstheme="minorHAnsi"/>
        </w:rPr>
        <w:t xml:space="preserve"> shall disseminate written policies including detailed information about the False Claims Act and other provisions named in 42 U.S.C. Section 1396a(a)(68), any related State laws pertaining to civil or criminal penalties, whistleblower protections under such laws, as well as the </w:t>
      </w:r>
      <w:r w:rsidR="00DC7CC7">
        <w:rPr>
          <w:rFonts w:cstheme="minorHAnsi"/>
        </w:rPr>
        <w:t>MCO</w:t>
      </w:r>
      <w:r w:rsidRPr="00D0714E">
        <w:rPr>
          <w:rFonts w:cstheme="minorHAnsi"/>
        </w:rPr>
        <w:t>’s policies and procedures for detecting and preventing fraud, waste and abuse</w:t>
      </w:r>
      <w:r w:rsidR="00F07923">
        <w:rPr>
          <w:rFonts w:cstheme="minorHAnsi"/>
        </w:rPr>
        <w:t>.</w:t>
      </w:r>
      <w:r w:rsidR="00A13D41">
        <w:rPr>
          <w:rFonts w:cstheme="minorHAnsi"/>
        </w:rPr>
        <w:t xml:space="preserve"> </w:t>
      </w:r>
      <w:r w:rsidR="00D761C7">
        <w:rPr>
          <w:rFonts w:cstheme="minorHAnsi"/>
        </w:rPr>
        <w:br/>
      </w:r>
    </w:p>
    <w:p w14:paraId="02A5DA16" w14:textId="7F02D230" w:rsidR="00D0714E" w:rsidRPr="00637873" w:rsidRDefault="00FF7161" w:rsidP="00581C80">
      <w:pPr>
        <w:pStyle w:val="ListParagraph"/>
        <w:numPr>
          <w:ilvl w:val="0"/>
          <w:numId w:val="17"/>
        </w:numPr>
        <w:spacing w:after="0" w:line="240" w:lineRule="auto"/>
        <w:rPr>
          <w:rFonts w:cstheme="minorHAnsi"/>
        </w:rPr>
      </w:pPr>
      <w:r>
        <w:rPr>
          <w:rFonts w:cstheme="minorHAnsi"/>
          <w:color w:val="000000"/>
        </w:rPr>
        <w:t xml:space="preserve">The </w:t>
      </w:r>
      <w:r w:rsidR="00DC7CC7" w:rsidRPr="00637873">
        <w:rPr>
          <w:rFonts w:cstheme="minorHAnsi"/>
          <w:color w:val="000000"/>
        </w:rPr>
        <w:t>MCO</w:t>
      </w:r>
      <w:r w:rsidR="00D761C7" w:rsidRPr="00637873">
        <w:rPr>
          <w:rFonts w:cstheme="minorHAnsi"/>
          <w:color w:val="000000"/>
        </w:rPr>
        <w:t xml:space="preserve"> </w:t>
      </w:r>
      <w:r>
        <w:rPr>
          <w:rFonts w:cstheme="minorHAnsi"/>
          <w:color w:val="000000"/>
        </w:rPr>
        <w:t xml:space="preserve">will </w:t>
      </w:r>
      <w:r w:rsidR="00D761C7" w:rsidRPr="00637873">
        <w:rPr>
          <w:rFonts w:cstheme="minorHAnsi"/>
          <w:color w:val="000000"/>
        </w:rPr>
        <w:t xml:space="preserve">fulfill the provider’s responsibility to mail or personally deliver notice of the member’s right to request a state hearing whenever the provider bills a member due to the </w:t>
      </w:r>
      <w:r w:rsidR="00DC7CC7" w:rsidRPr="00637873">
        <w:rPr>
          <w:rFonts w:cstheme="minorHAnsi"/>
          <w:color w:val="000000"/>
        </w:rPr>
        <w:t>MCO</w:t>
      </w:r>
      <w:r w:rsidR="00D761C7" w:rsidRPr="00637873">
        <w:rPr>
          <w:rFonts w:cstheme="minorHAnsi"/>
          <w:color w:val="000000"/>
        </w:rPr>
        <w:t>’s denial of payment of a Medicaid service, as specified in OAC rule 5160-26-08.4</w:t>
      </w:r>
      <w:r w:rsidR="00CB4EF0">
        <w:rPr>
          <w:rFonts w:cstheme="minorHAnsi"/>
          <w:color w:val="000000"/>
        </w:rPr>
        <w:t xml:space="preserve"> and 5160-58-08.4</w:t>
      </w:r>
      <w:r w:rsidR="00D761C7" w:rsidRPr="00637873">
        <w:rPr>
          <w:rFonts w:cstheme="minorHAnsi"/>
          <w:color w:val="000000"/>
        </w:rPr>
        <w:t xml:space="preserve">, utilizing the procedures and forms as specified in </w:t>
      </w:r>
      <w:r w:rsidR="000566CD">
        <w:rPr>
          <w:rFonts w:cstheme="minorHAnsi"/>
          <w:color w:val="000000"/>
        </w:rPr>
        <w:t>OAC Chapter 51</w:t>
      </w:r>
      <w:r w:rsidR="00273783">
        <w:rPr>
          <w:rFonts w:cstheme="minorHAnsi"/>
          <w:color w:val="000000"/>
        </w:rPr>
        <w:t>01</w:t>
      </w:r>
      <w:r w:rsidR="000566CD">
        <w:rPr>
          <w:rFonts w:cstheme="minorHAnsi"/>
          <w:color w:val="000000"/>
        </w:rPr>
        <w:t>:6-2</w:t>
      </w:r>
      <w:r w:rsidR="00D761C7" w:rsidRPr="00637873">
        <w:rPr>
          <w:rFonts w:cstheme="minorHAnsi"/>
          <w:color w:val="000000"/>
        </w:rPr>
        <w:t>.</w:t>
      </w:r>
    </w:p>
    <w:p w14:paraId="48A04184" w14:textId="77777777" w:rsidR="006229F2" w:rsidRPr="00D963AD" w:rsidRDefault="006229F2" w:rsidP="00C2406C">
      <w:pPr>
        <w:spacing w:after="0" w:line="240" w:lineRule="auto"/>
        <w:contextualSpacing/>
        <w:rPr>
          <w:rFonts w:cstheme="minorHAnsi"/>
        </w:rPr>
      </w:pPr>
    </w:p>
    <w:p w14:paraId="678BBB06" w14:textId="5EF2823D" w:rsidR="006071F1" w:rsidRPr="00581C80" w:rsidRDefault="007D2E14" w:rsidP="00581C80">
      <w:pPr>
        <w:pStyle w:val="ListParagraph"/>
        <w:numPr>
          <w:ilvl w:val="0"/>
          <w:numId w:val="17"/>
        </w:numPr>
        <w:spacing w:after="0" w:line="240" w:lineRule="auto"/>
        <w:rPr>
          <w:rFonts w:cstheme="minorHAnsi"/>
          <w:color w:val="000000"/>
        </w:rPr>
      </w:pPr>
      <w:r>
        <w:rPr>
          <w:rFonts w:cstheme="minorHAnsi"/>
        </w:rPr>
        <w:t xml:space="preserve">The </w:t>
      </w:r>
      <w:r w:rsidR="006071F1" w:rsidRPr="00581C80">
        <w:rPr>
          <w:rFonts w:cstheme="minorHAnsi"/>
          <w:color w:val="000000"/>
        </w:rPr>
        <w:t>MC</w:t>
      </w:r>
      <w:r>
        <w:rPr>
          <w:rFonts w:cstheme="minorHAnsi"/>
          <w:color w:val="000000"/>
        </w:rPr>
        <w:t>O</w:t>
      </w:r>
      <w:r w:rsidR="006071F1" w:rsidRPr="00581C80">
        <w:rPr>
          <w:rFonts w:cstheme="minorHAnsi"/>
          <w:color w:val="000000"/>
        </w:rPr>
        <w:t xml:space="preserve"> </w:t>
      </w:r>
      <w:r>
        <w:rPr>
          <w:rFonts w:cstheme="minorHAnsi"/>
          <w:color w:val="000000"/>
        </w:rPr>
        <w:t>will</w:t>
      </w:r>
      <w:r w:rsidR="006071F1" w:rsidRPr="00581C80">
        <w:rPr>
          <w:rFonts w:cstheme="minorHAnsi"/>
          <w:color w:val="000000"/>
        </w:rPr>
        <w:t xml:space="preserve"> not prohibit, or otherwise restrict a provider</w:t>
      </w:r>
      <w:r w:rsidR="00291092">
        <w:rPr>
          <w:rFonts w:cstheme="minorHAnsi"/>
          <w:color w:val="000000"/>
        </w:rPr>
        <w:t>,</w:t>
      </w:r>
      <w:r w:rsidR="006071F1" w:rsidRPr="00581C80">
        <w:rPr>
          <w:rFonts w:cstheme="minorHAnsi"/>
          <w:color w:val="000000"/>
        </w:rPr>
        <w:t xml:space="preserve"> acting within the lawful scope of practice, from advising or advocating on behalf of a member who is his or her patient, for the following</w:t>
      </w:r>
      <w:r w:rsidR="00FB68F3">
        <w:rPr>
          <w:rFonts w:cstheme="minorHAnsi"/>
          <w:color w:val="000000"/>
        </w:rPr>
        <w:t>:</w:t>
      </w:r>
      <w:r w:rsidR="00FB68F3">
        <w:rPr>
          <w:rFonts w:cstheme="minorHAnsi"/>
          <w:color w:val="000000"/>
        </w:rPr>
        <w:br/>
      </w:r>
    </w:p>
    <w:p w14:paraId="7692B41C" w14:textId="0EC16FFA" w:rsidR="006071F1" w:rsidRPr="00D0714E" w:rsidRDefault="006071F1" w:rsidP="00581C80">
      <w:pPr>
        <w:pStyle w:val="ListParagraph"/>
        <w:numPr>
          <w:ilvl w:val="1"/>
          <w:numId w:val="18"/>
        </w:numPr>
        <w:spacing w:after="0" w:line="240" w:lineRule="auto"/>
        <w:ind w:left="2160"/>
        <w:rPr>
          <w:rFonts w:cstheme="minorHAnsi"/>
          <w:color w:val="000000"/>
        </w:rPr>
      </w:pPr>
      <w:r w:rsidRPr="00D0714E">
        <w:rPr>
          <w:rFonts w:cstheme="minorHAnsi"/>
          <w:color w:val="000000"/>
        </w:rPr>
        <w:t>The member’s health status, medical care, or treatment options, including any alternative treatment that may be self-administered.</w:t>
      </w:r>
      <w:r w:rsidR="00FB68F3">
        <w:rPr>
          <w:rFonts w:cstheme="minorHAnsi"/>
          <w:color w:val="000000"/>
        </w:rPr>
        <w:br/>
      </w:r>
    </w:p>
    <w:p w14:paraId="75149BB1" w14:textId="46B4522D" w:rsidR="006071F1" w:rsidRPr="00D0714E" w:rsidRDefault="006071F1" w:rsidP="00581C80">
      <w:pPr>
        <w:pStyle w:val="ListParagraph"/>
        <w:numPr>
          <w:ilvl w:val="1"/>
          <w:numId w:val="18"/>
        </w:numPr>
        <w:spacing w:after="0" w:line="240" w:lineRule="auto"/>
        <w:ind w:left="2160"/>
        <w:rPr>
          <w:rFonts w:cstheme="minorHAnsi"/>
          <w:color w:val="000000"/>
        </w:rPr>
      </w:pPr>
      <w:r w:rsidRPr="00D0714E">
        <w:rPr>
          <w:rFonts w:cstheme="minorHAnsi"/>
          <w:color w:val="000000"/>
        </w:rPr>
        <w:t>Any information the member needs in order to decide among all relevant treatment options.</w:t>
      </w:r>
      <w:r w:rsidR="00FB68F3">
        <w:rPr>
          <w:rFonts w:cstheme="minorHAnsi"/>
          <w:color w:val="000000"/>
        </w:rPr>
        <w:br/>
      </w:r>
    </w:p>
    <w:p w14:paraId="32A5C984" w14:textId="3EBF29D3" w:rsidR="006071F1" w:rsidRPr="00D0714E" w:rsidRDefault="006071F1" w:rsidP="00581C80">
      <w:pPr>
        <w:pStyle w:val="ListParagraph"/>
        <w:numPr>
          <w:ilvl w:val="1"/>
          <w:numId w:val="18"/>
        </w:numPr>
        <w:spacing w:after="0" w:line="240" w:lineRule="auto"/>
        <w:ind w:left="2160"/>
        <w:rPr>
          <w:rFonts w:cstheme="minorHAnsi"/>
          <w:color w:val="000000"/>
        </w:rPr>
      </w:pPr>
      <w:r w:rsidRPr="00D0714E">
        <w:rPr>
          <w:rFonts w:cstheme="minorHAnsi"/>
          <w:color w:val="000000"/>
        </w:rPr>
        <w:t>The risks, benefits, and consequences of treatment versus non-treatment.</w:t>
      </w:r>
      <w:r w:rsidR="00FB68F3">
        <w:rPr>
          <w:rFonts w:cstheme="minorHAnsi"/>
          <w:color w:val="000000"/>
        </w:rPr>
        <w:br/>
      </w:r>
    </w:p>
    <w:p w14:paraId="035E0346" w14:textId="544D90F7" w:rsidR="00FB68F3" w:rsidRPr="00FB68F3" w:rsidRDefault="006071F1" w:rsidP="00FB68F3">
      <w:pPr>
        <w:pStyle w:val="ListParagraph"/>
        <w:numPr>
          <w:ilvl w:val="1"/>
          <w:numId w:val="18"/>
        </w:numPr>
        <w:spacing w:after="0" w:line="240" w:lineRule="auto"/>
        <w:ind w:left="2160"/>
        <w:rPr>
          <w:rFonts w:cstheme="minorHAnsi"/>
          <w:color w:val="000000"/>
        </w:rPr>
      </w:pPr>
      <w:r w:rsidRPr="00D0714E">
        <w:rPr>
          <w:rFonts w:cstheme="minorHAnsi"/>
        </w:rPr>
        <w:t>The member’s right to participate in decisions regarding his or her health care, including the right to refuse treatment, and to express preferences about future treatment decisions.</w:t>
      </w:r>
      <w:r w:rsidR="00FB68F3">
        <w:rPr>
          <w:rFonts w:cstheme="minorHAnsi"/>
        </w:rPr>
        <w:br/>
      </w:r>
    </w:p>
    <w:p w14:paraId="4C71E72B" w14:textId="6B0A413E" w:rsidR="00FB68F3" w:rsidRDefault="00FB68F3" w:rsidP="00FB68F3">
      <w:pPr>
        <w:pStyle w:val="ListParagraph"/>
        <w:numPr>
          <w:ilvl w:val="0"/>
          <w:numId w:val="17"/>
        </w:numPr>
        <w:spacing w:after="0" w:line="240" w:lineRule="auto"/>
        <w:rPr>
          <w:rFonts w:cstheme="minorHAnsi"/>
          <w:color w:val="000000"/>
        </w:rPr>
      </w:pPr>
      <w:r w:rsidRPr="00977673">
        <w:rPr>
          <w:rFonts w:cstheme="minorHAnsi"/>
          <w:color w:val="000000"/>
        </w:rPr>
        <w:t xml:space="preserve">Notwithstanding item </w:t>
      </w:r>
      <w:r w:rsidR="00F64551" w:rsidRPr="00977673">
        <w:rPr>
          <w:rFonts w:cstheme="minorHAnsi"/>
          <w:color w:val="000000"/>
        </w:rPr>
        <w:t>A.</w:t>
      </w:r>
      <w:r w:rsidR="00F85243">
        <w:rPr>
          <w:rFonts w:cstheme="minorHAnsi"/>
          <w:color w:val="000000"/>
        </w:rPr>
        <w:t>2</w:t>
      </w:r>
      <w:r w:rsidRPr="00977673">
        <w:rPr>
          <w:rFonts w:cstheme="minorHAnsi"/>
          <w:color w:val="000000"/>
        </w:rPr>
        <w:t xml:space="preserve"> of this Addendum,</w:t>
      </w:r>
      <w:r w:rsidRPr="00FB68F3">
        <w:rPr>
          <w:rFonts w:cstheme="minorHAnsi"/>
          <w:color w:val="000000"/>
        </w:rPr>
        <w:t xml:space="preserve"> </w:t>
      </w:r>
      <w:r w:rsidR="00BD7D3E">
        <w:rPr>
          <w:rFonts w:cstheme="minorHAnsi"/>
          <w:color w:val="000000"/>
        </w:rPr>
        <w:t xml:space="preserve">and with the exception </w:t>
      </w:r>
      <w:r w:rsidR="00D10357">
        <w:rPr>
          <w:rFonts w:cstheme="minorHAnsi"/>
          <w:color w:val="000000"/>
        </w:rPr>
        <w:t xml:space="preserve">of single case agreements, </w:t>
      </w:r>
      <w:r w:rsidRPr="00FB68F3">
        <w:rPr>
          <w:rFonts w:cstheme="minorHAnsi"/>
          <w:color w:val="000000"/>
        </w:rPr>
        <w:t>the MCO must give the provider at least sixty days prior notice</w:t>
      </w:r>
      <w:r w:rsidR="00194400">
        <w:rPr>
          <w:rFonts w:cstheme="minorHAnsi"/>
          <w:color w:val="000000"/>
        </w:rPr>
        <w:t xml:space="preserve"> in writing</w:t>
      </w:r>
      <w:r w:rsidRPr="00FB68F3">
        <w:rPr>
          <w:rFonts w:cstheme="minorHAnsi"/>
          <w:color w:val="000000"/>
        </w:rPr>
        <w:t xml:space="preserve"> for the nonrenewal or termination of the Base Contract except in cases where an adverse finding by a regulatory agency or health or safety risks dictate that the Base Contract be terminated sooner</w:t>
      </w:r>
      <w:r w:rsidR="00E45096">
        <w:rPr>
          <w:rFonts w:cstheme="minorHAnsi"/>
          <w:color w:val="000000"/>
        </w:rPr>
        <w:t xml:space="preserve"> or when the Base Contract is temporary in accordance with 42 CFR 438.602 and the provider fails to enroll as an ODM provider within 120 calendar days</w:t>
      </w:r>
      <w:r w:rsidRPr="00FB68F3">
        <w:rPr>
          <w:rFonts w:cstheme="minorHAnsi"/>
          <w:color w:val="000000"/>
        </w:rPr>
        <w:t>.</w:t>
      </w:r>
    </w:p>
    <w:p w14:paraId="51C6E8A7" w14:textId="4D3670B4" w:rsidR="00FF63B2" w:rsidRDefault="00FF63B2" w:rsidP="00FF63B2">
      <w:pPr>
        <w:pStyle w:val="ListParagraph"/>
        <w:spacing w:after="0" w:line="240" w:lineRule="auto"/>
        <w:ind w:left="1440"/>
        <w:rPr>
          <w:rFonts w:cstheme="minorHAnsi"/>
          <w:color w:val="000000"/>
        </w:rPr>
      </w:pPr>
    </w:p>
    <w:p w14:paraId="3C8E754B" w14:textId="12259F91" w:rsidR="0037717E" w:rsidRPr="0037717E" w:rsidRDefault="0037717E" w:rsidP="0037717E">
      <w:pPr>
        <w:spacing w:after="0" w:line="240" w:lineRule="auto"/>
        <w:rPr>
          <w:rFonts w:cstheme="minorHAnsi"/>
          <w:color w:val="000000"/>
        </w:rPr>
      </w:pPr>
      <w:r>
        <w:rPr>
          <w:rFonts w:cstheme="minorHAnsi"/>
        </w:rPr>
        <w:t>Any</w:t>
      </w:r>
      <w:r w:rsidRPr="00D0714E">
        <w:rPr>
          <w:rFonts w:cstheme="minorHAnsi"/>
        </w:rPr>
        <w:t xml:space="preserve"> changes to </w:t>
      </w:r>
      <w:r w:rsidR="002B4850">
        <w:rPr>
          <w:rFonts w:cstheme="minorHAnsi"/>
        </w:rPr>
        <w:t>Attachments</w:t>
      </w:r>
      <w:r w:rsidR="002B4850" w:rsidRPr="00D0714E">
        <w:rPr>
          <w:rFonts w:cstheme="minorHAnsi"/>
        </w:rPr>
        <w:t xml:space="preserve"> </w:t>
      </w:r>
      <w:r w:rsidRPr="00D0714E">
        <w:rPr>
          <w:rFonts w:cstheme="minorHAnsi"/>
        </w:rPr>
        <w:t>A, B, C</w:t>
      </w:r>
      <w:r w:rsidR="00BD6755">
        <w:rPr>
          <w:rFonts w:cstheme="minorHAnsi"/>
        </w:rPr>
        <w:t>,</w:t>
      </w:r>
      <w:r w:rsidRPr="00D0714E">
        <w:rPr>
          <w:rFonts w:cstheme="minorHAnsi"/>
        </w:rPr>
        <w:t xml:space="preserve"> and/or D </w:t>
      </w:r>
      <w:r w:rsidR="00AB4A2B">
        <w:rPr>
          <w:rFonts w:cstheme="minorHAnsi"/>
        </w:rPr>
        <w:t xml:space="preserve">may be made </w:t>
      </w:r>
      <w:r w:rsidRPr="00D0714E">
        <w:rPr>
          <w:rFonts w:cstheme="minorHAnsi"/>
        </w:rPr>
        <w:t>without renegotiation of the Base Contract or this Addendum.</w:t>
      </w:r>
    </w:p>
    <w:p w14:paraId="099BD46D" w14:textId="77777777" w:rsidR="004C0FB7" w:rsidRDefault="004C0FB7" w:rsidP="004C0FB7">
      <w:pPr>
        <w:pStyle w:val="ListParagraph"/>
        <w:spacing w:after="0" w:line="240" w:lineRule="auto"/>
        <w:ind w:left="0"/>
        <w:rPr>
          <w:rFonts w:ascii="Calibri" w:hAnsi="Calibri" w:cs="Calibri"/>
        </w:rPr>
      </w:pPr>
    </w:p>
    <w:p w14:paraId="0978358A" w14:textId="3F430822" w:rsidR="0037717E" w:rsidRPr="004C0FB7" w:rsidRDefault="004C0FB7" w:rsidP="004C0FB7">
      <w:pPr>
        <w:pStyle w:val="ListParagraph"/>
        <w:spacing w:after="0" w:line="240" w:lineRule="auto"/>
        <w:ind w:left="0"/>
        <w:rPr>
          <w:rFonts w:ascii="Calibri" w:hAnsi="Calibri" w:cs="Calibri"/>
          <w:b/>
          <w:bCs/>
        </w:rPr>
      </w:pPr>
      <w:r w:rsidRPr="004C0FB7">
        <w:rPr>
          <w:rFonts w:ascii="Calibri" w:hAnsi="Calibri" w:cs="Calibri"/>
          <w:b/>
          <w:bCs/>
        </w:rPr>
        <w:t>SIGNATURES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3"/>
        <w:gridCol w:w="5092"/>
      </w:tblGrid>
      <w:tr w:rsidR="00597215" w:rsidRPr="009646A9" w14:paraId="313C0865" w14:textId="77777777" w:rsidTr="009646A9">
        <w:trPr>
          <w:trHeight w:val="576"/>
        </w:trPr>
        <w:tc>
          <w:tcPr>
            <w:tcW w:w="5073" w:type="dxa"/>
          </w:tcPr>
          <w:p w14:paraId="488B340D" w14:textId="241A705A" w:rsidR="00597215" w:rsidRPr="009646A9" w:rsidRDefault="00597215" w:rsidP="00FF63B2">
            <w:pPr>
              <w:autoSpaceDE w:val="0"/>
              <w:autoSpaceDN w:val="0"/>
              <w:adjustRightInd w:val="0"/>
              <w:spacing w:after="0" w:line="240" w:lineRule="auto"/>
              <w:contextualSpacing/>
              <w:rPr>
                <w:rFonts w:ascii="Calibri" w:hAnsi="Calibri" w:cs="Calibri"/>
                <w:color w:val="000000"/>
              </w:rPr>
            </w:pPr>
            <w:r w:rsidRPr="009646A9">
              <w:rPr>
                <w:rFonts w:ascii="Calibri" w:hAnsi="Calibri" w:cs="Calibri"/>
                <w:color w:val="000000"/>
              </w:rPr>
              <w:t xml:space="preserve">MCO Name: </w:t>
            </w:r>
          </w:p>
          <w:sdt>
            <w:sdtPr>
              <w:rPr>
                <w:rFonts w:ascii="Calibri" w:hAnsi="Calibri" w:cs="Calibri"/>
                <w:color w:val="808080"/>
              </w:rPr>
              <w:id w:val="-1446850457"/>
              <w:placeholder>
                <w:docPart w:val="8033289397034AEC9A6A925DC8067B6E"/>
              </w:placeholder>
              <w:showingPlcHdr/>
              <w:dropDownList>
                <w:listItem w:value="Choose an item."/>
                <w:listItem w:displayText="Aetna Better Health Ohio, Inc." w:value="Aetna Better Health Ohio, Inc."/>
                <w:listItem w:displayText="Buckeye Community Health Plan" w:value="Buckeye Community Health Plan"/>
                <w:listItem w:displayText="CareSource Ohio, Inc." w:value="CareSource Ohio, Inc."/>
                <w:listItem w:displayText="Molina Healthcare of Ohio, Inc." w:value="Molina Healthcare of Ohio, Inc."/>
                <w:listItem w:displayText="Paramount Advantage, Inc." w:value="Paramount Advantage, Inc."/>
                <w:listItem w:displayText="UnitedHealthcare Community Plan of Ohio, Inc." w:value="UnitedHealthcare Community Plan of Ohio, Inc."/>
              </w:dropDownList>
            </w:sdtPr>
            <w:sdtEndPr/>
            <w:sdtContent>
              <w:p w14:paraId="1F58B5BC" w14:textId="24D954B9" w:rsidR="00597215" w:rsidRPr="009646A9" w:rsidRDefault="00A917CC" w:rsidP="00FF63B2">
                <w:pPr>
                  <w:autoSpaceDE w:val="0"/>
                  <w:autoSpaceDN w:val="0"/>
                  <w:adjustRightInd w:val="0"/>
                  <w:spacing w:after="0" w:line="240" w:lineRule="auto"/>
                  <w:contextualSpacing/>
                  <w:rPr>
                    <w:rFonts w:ascii="Calibri" w:hAnsi="Calibri" w:cs="Calibri"/>
                    <w:color w:val="808080"/>
                  </w:rPr>
                </w:pPr>
                <w:r w:rsidRPr="00C55F8B">
                  <w:rPr>
                    <w:rStyle w:val="PlaceholderText"/>
                  </w:rPr>
                  <w:t>Choose an item.</w:t>
                </w:r>
              </w:p>
            </w:sdtContent>
          </w:sdt>
        </w:tc>
        <w:tc>
          <w:tcPr>
            <w:tcW w:w="5092" w:type="dxa"/>
          </w:tcPr>
          <w:p w14:paraId="00C9B3D6" w14:textId="77777777" w:rsidR="00597215" w:rsidRDefault="00597215" w:rsidP="00FF63B2">
            <w:pPr>
              <w:autoSpaceDE w:val="0"/>
              <w:autoSpaceDN w:val="0"/>
              <w:adjustRightInd w:val="0"/>
              <w:spacing w:after="0" w:line="240" w:lineRule="auto"/>
              <w:contextualSpacing/>
              <w:rPr>
                <w:rFonts w:ascii="Calibri" w:hAnsi="Calibri" w:cs="Calibri"/>
                <w:color w:val="000000"/>
              </w:rPr>
            </w:pPr>
            <w:r w:rsidRPr="009646A9">
              <w:rPr>
                <w:rFonts w:ascii="Calibri" w:hAnsi="Calibri" w:cs="Calibri"/>
                <w:color w:val="000000"/>
              </w:rPr>
              <w:t xml:space="preserve">Provider Name: </w:t>
            </w:r>
          </w:p>
          <w:sdt>
            <w:sdtPr>
              <w:rPr>
                <w:rFonts w:ascii="Calibri" w:hAnsi="Calibri" w:cs="Calibri"/>
                <w:color w:val="000000"/>
              </w:rPr>
              <w:id w:val="659581685"/>
              <w:placeholder>
                <w:docPart w:val="DefaultPlaceholder_-1854013440"/>
              </w:placeholder>
              <w:showingPlcHdr/>
            </w:sdtPr>
            <w:sdtEndPr/>
            <w:sdtContent>
              <w:p w14:paraId="2940AD10" w14:textId="34AEBA5B" w:rsidR="0030581E" w:rsidRPr="009646A9" w:rsidRDefault="0030581E" w:rsidP="00FF63B2">
                <w:pPr>
                  <w:autoSpaceDE w:val="0"/>
                  <w:autoSpaceDN w:val="0"/>
                  <w:adjustRightInd w:val="0"/>
                  <w:spacing w:after="0" w:line="240" w:lineRule="auto"/>
                  <w:contextualSpacing/>
                  <w:rPr>
                    <w:rFonts w:ascii="Calibri" w:hAnsi="Calibri" w:cs="Calibri"/>
                    <w:color w:val="000000"/>
                  </w:rPr>
                </w:pPr>
                <w:r w:rsidRPr="002B187D">
                  <w:rPr>
                    <w:rStyle w:val="PlaceholderText"/>
                  </w:rPr>
                  <w:t>Click or tap here to enter text.</w:t>
                </w:r>
              </w:p>
            </w:sdtContent>
          </w:sdt>
        </w:tc>
      </w:tr>
      <w:tr w:rsidR="00597215" w:rsidRPr="009646A9" w14:paraId="199132DD" w14:textId="77777777" w:rsidTr="009646A9">
        <w:trPr>
          <w:trHeight w:val="576"/>
        </w:trPr>
        <w:tc>
          <w:tcPr>
            <w:tcW w:w="5073" w:type="dxa"/>
          </w:tcPr>
          <w:p w14:paraId="009C4E90" w14:textId="77777777" w:rsidR="00597215" w:rsidRDefault="00597215" w:rsidP="00FF63B2">
            <w:pPr>
              <w:autoSpaceDE w:val="0"/>
              <w:autoSpaceDN w:val="0"/>
              <w:adjustRightInd w:val="0"/>
              <w:spacing w:after="0" w:line="240" w:lineRule="auto"/>
              <w:contextualSpacing/>
              <w:rPr>
                <w:rFonts w:ascii="Calibri" w:hAnsi="Calibri" w:cs="Calibri"/>
                <w:color w:val="000000"/>
              </w:rPr>
            </w:pPr>
            <w:r w:rsidRPr="009646A9">
              <w:rPr>
                <w:rFonts w:ascii="Calibri" w:hAnsi="Calibri" w:cs="Calibri"/>
                <w:color w:val="000000"/>
              </w:rPr>
              <w:t xml:space="preserve">Signature: </w:t>
            </w:r>
          </w:p>
          <w:sdt>
            <w:sdtPr>
              <w:rPr>
                <w:rFonts w:ascii="Calibri" w:hAnsi="Calibri" w:cs="Calibri"/>
                <w:color w:val="000000"/>
              </w:rPr>
              <w:id w:val="582410567"/>
              <w:placeholder>
                <w:docPart w:val="DefaultPlaceholder_-1854013440"/>
              </w:placeholder>
              <w:showingPlcHdr/>
            </w:sdtPr>
            <w:sdtEndPr/>
            <w:sdtContent>
              <w:p w14:paraId="671ACC67" w14:textId="67AB2264" w:rsidR="0030581E" w:rsidRPr="009646A9" w:rsidRDefault="0030581E" w:rsidP="00FF63B2">
                <w:pPr>
                  <w:autoSpaceDE w:val="0"/>
                  <w:autoSpaceDN w:val="0"/>
                  <w:adjustRightInd w:val="0"/>
                  <w:spacing w:after="0" w:line="240" w:lineRule="auto"/>
                  <w:contextualSpacing/>
                  <w:rPr>
                    <w:rFonts w:ascii="Calibri" w:hAnsi="Calibri" w:cs="Calibri"/>
                    <w:color w:val="000000"/>
                  </w:rPr>
                </w:pPr>
                <w:r w:rsidRPr="002B187D">
                  <w:rPr>
                    <w:rStyle w:val="PlaceholderText"/>
                  </w:rPr>
                  <w:t>Click or tap here to enter text.</w:t>
                </w:r>
              </w:p>
            </w:sdtContent>
          </w:sdt>
        </w:tc>
        <w:tc>
          <w:tcPr>
            <w:tcW w:w="5092" w:type="dxa"/>
          </w:tcPr>
          <w:p w14:paraId="2320B65A" w14:textId="77777777" w:rsidR="00597215" w:rsidRDefault="00597215" w:rsidP="00FF63B2">
            <w:pPr>
              <w:autoSpaceDE w:val="0"/>
              <w:autoSpaceDN w:val="0"/>
              <w:adjustRightInd w:val="0"/>
              <w:spacing w:after="0" w:line="240" w:lineRule="auto"/>
              <w:contextualSpacing/>
              <w:rPr>
                <w:rFonts w:ascii="Calibri" w:hAnsi="Calibri" w:cs="Calibri"/>
                <w:color w:val="000000"/>
              </w:rPr>
            </w:pPr>
            <w:r w:rsidRPr="009646A9">
              <w:rPr>
                <w:rFonts w:ascii="Calibri" w:hAnsi="Calibri" w:cs="Calibri"/>
                <w:color w:val="000000"/>
              </w:rPr>
              <w:t xml:space="preserve">Signature: </w:t>
            </w:r>
          </w:p>
          <w:sdt>
            <w:sdtPr>
              <w:rPr>
                <w:rFonts w:ascii="Calibri" w:hAnsi="Calibri" w:cs="Calibri"/>
                <w:color w:val="000000"/>
              </w:rPr>
              <w:id w:val="-1402143912"/>
              <w:placeholder>
                <w:docPart w:val="DefaultPlaceholder_-1854013440"/>
              </w:placeholder>
              <w:showingPlcHdr/>
            </w:sdtPr>
            <w:sdtEndPr/>
            <w:sdtContent>
              <w:p w14:paraId="0A2070BA" w14:textId="639C0579" w:rsidR="0030581E" w:rsidRPr="009646A9" w:rsidRDefault="0030581E" w:rsidP="00FF63B2">
                <w:pPr>
                  <w:autoSpaceDE w:val="0"/>
                  <w:autoSpaceDN w:val="0"/>
                  <w:adjustRightInd w:val="0"/>
                  <w:spacing w:after="0" w:line="240" w:lineRule="auto"/>
                  <w:contextualSpacing/>
                  <w:rPr>
                    <w:rFonts w:ascii="Calibri" w:hAnsi="Calibri" w:cs="Calibri"/>
                    <w:color w:val="000000"/>
                  </w:rPr>
                </w:pPr>
                <w:r w:rsidRPr="002B187D">
                  <w:rPr>
                    <w:rStyle w:val="PlaceholderText"/>
                  </w:rPr>
                  <w:t>Click or tap here to enter text.</w:t>
                </w:r>
              </w:p>
            </w:sdtContent>
          </w:sdt>
        </w:tc>
      </w:tr>
      <w:tr w:rsidR="00597215" w:rsidRPr="009646A9" w14:paraId="5CE53F1C" w14:textId="77777777" w:rsidTr="009646A9">
        <w:trPr>
          <w:trHeight w:val="576"/>
        </w:trPr>
        <w:tc>
          <w:tcPr>
            <w:tcW w:w="5073" w:type="dxa"/>
          </w:tcPr>
          <w:p w14:paraId="33711C04" w14:textId="77777777" w:rsidR="00B939CD" w:rsidRDefault="00597215" w:rsidP="00FF63B2">
            <w:pPr>
              <w:autoSpaceDE w:val="0"/>
              <w:autoSpaceDN w:val="0"/>
              <w:adjustRightInd w:val="0"/>
              <w:spacing w:after="0" w:line="240" w:lineRule="auto"/>
              <w:contextualSpacing/>
              <w:rPr>
                <w:rFonts w:ascii="Calibri" w:hAnsi="Calibri" w:cs="Calibri"/>
                <w:color w:val="000000"/>
              </w:rPr>
            </w:pPr>
            <w:r w:rsidRPr="009646A9">
              <w:rPr>
                <w:rFonts w:ascii="Calibri" w:hAnsi="Calibri" w:cs="Calibri"/>
                <w:color w:val="000000"/>
              </w:rPr>
              <w:t xml:space="preserve">Printed Name: </w:t>
            </w:r>
          </w:p>
          <w:sdt>
            <w:sdtPr>
              <w:rPr>
                <w:rFonts w:ascii="Calibri" w:hAnsi="Calibri" w:cs="Calibri"/>
                <w:color w:val="000000"/>
              </w:rPr>
              <w:id w:val="-2027011648"/>
              <w:placeholder>
                <w:docPart w:val="DefaultPlaceholder_-1854013440"/>
              </w:placeholder>
              <w:showingPlcHdr/>
            </w:sdtPr>
            <w:sdtEndPr/>
            <w:sdtContent>
              <w:p w14:paraId="725910F6" w14:textId="5303C83F" w:rsidR="0030581E" w:rsidRPr="009646A9" w:rsidRDefault="0030581E" w:rsidP="00FF63B2">
                <w:pPr>
                  <w:autoSpaceDE w:val="0"/>
                  <w:autoSpaceDN w:val="0"/>
                  <w:adjustRightInd w:val="0"/>
                  <w:spacing w:after="0" w:line="240" w:lineRule="auto"/>
                  <w:contextualSpacing/>
                  <w:rPr>
                    <w:rFonts w:ascii="Calibri" w:hAnsi="Calibri" w:cs="Calibri"/>
                    <w:color w:val="000000"/>
                  </w:rPr>
                </w:pPr>
                <w:r w:rsidRPr="002B187D">
                  <w:rPr>
                    <w:rStyle w:val="PlaceholderText"/>
                  </w:rPr>
                  <w:t>Click or tap here to enter text.</w:t>
                </w:r>
              </w:p>
            </w:sdtContent>
          </w:sdt>
        </w:tc>
        <w:tc>
          <w:tcPr>
            <w:tcW w:w="5092" w:type="dxa"/>
          </w:tcPr>
          <w:p w14:paraId="332F4E1F" w14:textId="77777777" w:rsidR="00597215" w:rsidRDefault="00597215" w:rsidP="00FF63B2">
            <w:pPr>
              <w:autoSpaceDE w:val="0"/>
              <w:autoSpaceDN w:val="0"/>
              <w:adjustRightInd w:val="0"/>
              <w:spacing w:after="0" w:line="240" w:lineRule="auto"/>
              <w:contextualSpacing/>
              <w:rPr>
                <w:rFonts w:ascii="Calibri" w:hAnsi="Calibri" w:cs="Calibri"/>
                <w:color w:val="000000"/>
              </w:rPr>
            </w:pPr>
            <w:r w:rsidRPr="009646A9">
              <w:rPr>
                <w:rFonts w:ascii="Calibri" w:hAnsi="Calibri" w:cs="Calibri"/>
                <w:color w:val="000000"/>
              </w:rPr>
              <w:t xml:space="preserve">Printed Name: </w:t>
            </w:r>
          </w:p>
          <w:sdt>
            <w:sdtPr>
              <w:rPr>
                <w:rFonts w:ascii="Calibri" w:hAnsi="Calibri" w:cs="Calibri"/>
                <w:color w:val="000000"/>
              </w:rPr>
              <w:id w:val="1958134731"/>
              <w:placeholder>
                <w:docPart w:val="DefaultPlaceholder_-1854013440"/>
              </w:placeholder>
              <w:showingPlcHdr/>
            </w:sdtPr>
            <w:sdtEndPr/>
            <w:sdtContent>
              <w:p w14:paraId="5DECB4E9" w14:textId="5D24B237" w:rsidR="0030581E" w:rsidRPr="009646A9" w:rsidRDefault="0030581E" w:rsidP="00FF63B2">
                <w:pPr>
                  <w:autoSpaceDE w:val="0"/>
                  <w:autoSpaceDN w:val="0"/>
                  <w:adjustRightInd w:val="0"/>
                  <w:spacing w:after="0" w:line="240" w:lineRule="auto"/>
                  <w:contextualSpacing/>
                  <w:rPr>
                    <w:rFonts w:ascii="Calibri" w:hAnsi="Calibri" w:cs="Calibri"/>
                    <w:color w:val="000000"/>
                  </w:rPr>
                </w:pPr>
                <w:r w:rsidRPr="002B187D">
                  <w:rPr>
                    <w:rStyle w:val="PlaceholderText"/>
                  </w:rPr>
                  <w:t>Click or tap here to enter text.</w:t>
                </w:r>
              </w:p>
            </w:sdtContent>
          </w:sdt>
        </w:tc>
      </w:tr>
      <w:tr w:rsidR="00597215" w:rsidRPr="009646A9" w14:paraId="40828342" w14:textId="77777777" w:rsidTr="009646A9">
        <w:trPr>
          <w:trHeight w:val="576"/>
        </w:trPr>
        <w:tc>
          <w:tcPr>
            <w:tcW w:w="5073" w:type="dxa"/>
          </w:tcPr>
          <w:p w14:paraId="7344EB13" w14:textId="77777777" w:rsidR="00B939CD" w:rsidRDefault="00597215" w:rsidP="00FF63B2">
            <w:pPr>
              <w:autoSpaceDE w:val="0"/>
              <w:autoSpaceDN w:val="0"/>
              <w:adjustRightInd w:val="0"/>
              <w:spacing w:after="0" w:line="240" w:lineRule="auto"/>
              <w:contextualSpacing/>
              <w:rPr>
                <w:rFonts w:ascii="Calibri" w:hAnsi="Calibri" w:cs="Calibri"/>
                <w:color w:val="000000"/>
              </w:rPr>
            </w:pPr>
            <w:r w:rsidRPr="009646A9">
              <w:rPr>
                <w:rFonts w:ascii="Calibri" w:hAnsi="Calibri" w:cs="Calibri"/>
                <w:color w:val="000000"/>
              </w:rPr>
              <w:t xml:space="preserve">Title: </w:t>
            </w:r>
          </w:p>
          <w:sdt>
            <w:sdtPr>
              <w:rPr>
                <w:rFonts w:ascii="Calibri" w:hAnsi="Calibri" w:cs="Calibri"/>
                <w:color w:val="000000"/>
              </w:rPr>
              <w:id w:val="1334722891"/>
              <w:placeholder>
                <w:docPart w:val="DefaultPlaceholder_-1854013440"/>
              </w:placeholder>
              <w:showingPlcHdr/>
            </w:sdtPr>
            <w:sdtEndPr/>
            <w:sdtContent>
              <w:p w14:paraId="61B307A9" w14:textId="12210FDE" w:rsidR="0030581E" w:rsidRPr="009646A9" w:rsidRDefault="0030581E" w:rsidP="00FF63B2">
                <w:pPr>
                  <w:autoSpaceDE w:val="0"/>
                  <w:autoSpaceDN w:val="0"/>
                  <w:adjustRightInd w:val="0"/>
                  <w:spacing w:after="0" w:line="240" w:lineRule="auto"/>
                  <w:contextualSpacing/>
                  <w:rPr>
                    <w:rFonts w:ascii="Calibri" w:hAnsi="Calibri" w:cs="Calibri"/>
                    <w:color w:val="000000"/>
                  </w:rPr>
                </w:pPr>
                <w:r w:rsidRPr="002B187D">
                  <w:rPr>
                    <w:rStyle w:val="PlaceholderText"/>
                  </w:rPr>
                  <w:t>Click or tap here to enter text.</w:t>
                </w:r>
              </w:p>
            </w:sdtContent>
          </w:sdt>
        </w:tc>
        <w:tc>
          <w:tcPr>
            <w:tcW w:w="5092" w:type="dxa"/>
          </w:tcPr>
          <w:p w14:paraId="1D8FE366" w14:textId="77777777" w:rsidR="00597215" w:rsidRDefault="00597215" w:rsidP="00FF63B2">
            <w:pPr>
              <w:autoSpaceDE w:val="0"/>
              <w:autoSpaceDN w:val="0"/>
              <w:adjustRightInd w:val="0"/>
              <w:spacing w:after="0" w:line="240" w:lineRule="auto"/>
              <w:contextualSpacing/>
              <w:rPr>
                <w:rFonts w:ascii="Calibri" w:hAnsi="Calibri" w:cs="Calibri"/>
                <w:color w:val="000000"/>
              </w:rPr>
            </w:pPr>
            <w:r w:rsidRPr="009646A9">
              <w:rPr>
                <w:rFonts w:ascii="Calibri" w:hAnsi="Calibri" w:cs="Calibri"/>
                <w:color w:val="000000"/>
              </w:rPr>
              <w:t xml:space="preserve">Title: </w:t>
            </w:r>
          </w:p>
          <w:sdt>
            <w:sdtPr>
              <w:rPr>
                <w:rFonts w:ascii="Calibri" w:hAnsi="Calibri" w:cs="Calibri"/>
                <w:color w:val="000000"/>
              </w:rPr>
              <w:id w:val="699675224"/>
              <w:placeholder>
                <w:docPart w:val="DefaultPlaceholder_-1854013440"/>
              </w:placeholder>
              <w:showingPlcHdr/>
            </w:sdtPr>
            <w:sdtEndPr/>
            <w:sdtContent>
              <w:p w14:paraId="2C39CD37" w14:textId="5A97BFF8" w:rsidR="0030581E" w:rsidRPr="009646A9" w:rsidRDefault="0030581E" w:rsidP="00FF63B2">
                <w:pPr>
                  <w:autoSpaceDE w:val="0"/>
                  <w:autoSpaceDN w:val="0"/>
                  <w:adjustRightInd w:val="0"/>
                  <w:spacing w:after="0" w:line="240" w:lineRule="auto"/>
                  <w:contextualSpacing/>
                  <w:rPr>
                    <w:rFonts w:ascii="Calibri" w:hAnsi="Calibri" w:cs="Calibri"/>
                    <w:color w:val="000000"/>
                  </w:rPr>
                </w:pPr>
                <w:r w:rsidRPr="002B187D">
                  <w:rPr>
                    <w:rStyle w:val="PlaceholderText"/>
                  </w:rPr>
                  <w:t>Click or tap here to enter text.</w:t>
                </w:r>
              </w:p>
            </w:sdtContent>
          </w:sdt>
        </w:tc>
      </w:tr>
      <w:tr w:rsidR="00597215" w:rsidRPr="009646A9" w14:paraId="79FF6AFF" w14:textId="77777777" w:rsidTr="009646A9">
        <w:trPr>
          <w:trHeight w:val="576"/>
        </w:trPr>
        <w:tc>
          <w:tcPr>
            <w:tcW w:w="5073" w:type="dxa"/>
          </w:tcPr>
          <w:p w14:paraId="0071397C" w14:textId="77777777" w:rsidR="009E77C9" w:rsidRDefault="00597215" w:rsidP="00FF63B2">
            <w:pPr>
              <w:autoSpaceDE w:val="0"/>
              <w:autoSpaceDN w:val="0"/>
              <w:adjustRightInd w:val="0"/>
              <w:spacing w:after="0" w:line="240" w:lineRule="auto"/>
              <w:contextualSpacing/>
              <w:rPr>
                <w:rFonts w:ascii="Calibri" w:hAnsi="Calibri" w:cs="Calibri"/>
                <w:color w:val="000000"/>
              </w:rPr>
            </w:pPr>
            <w:r w:rsidRPr="009646A9">
              <w:rPr>
                <w:rFonts w:ascii="Calibri" w:hAnsi="Calibri" w:cs="Calibri"/>
                <w:color w:val="000000"/>
              </w:rPr>
              <w:t xml:space="preserve">Date: </w:t>
            </w:r>
          </w:p>
          <w:p w14:paraId="69F2515E" w14:textId="79F328CD" w:rsidR="00597215" w:rsidRPr="009646A9" w:rsidRDefault="007C2274" w:rsidP="00FF63B2">
            <w:pPr>
              <w:autoSpaceDE w:val="0"/>
              <w:autoSpaceDN w:val="0"/>
              <w:adjustRightInd w:val="0"/>
              <w:spacing w:after="0" w:line="240" w:lineRule="auto"/>
              <w:contextualSpacing/>
              <w:rPr>
                <w:rFonts w:ascii="Calibri" w:hAnsi="Calibri" w:cs="Calibri"/>
                <w:color w:val="000000"/>
              </w:rPr>
            </w:pPr>
            <w:sdt>
              <w:sdtPr>
                <w:rPr>
                  <w:rFonts w:ascii="Calibri" w:hAnsi="Calibri" w:cs="Calibri"/>
                  <w:color w:val="000000"/>
                </w:rPr>
                <w:id w:val="-1398733852"/>
                <w:placeholder>
                  <w:docPart w:val="DefaultPlaceholder_-1854013437"/>
                </w:placeholder>
                <w:showingPlcHdr/>
                <w:date>
                  <w:dateFormat w:val="M/d/yyyy"/>
                  <w:lid w:val="en-US"/>
                  <w:storeMappedDataAs w:val="dateTime"/>
                  <w:calendar w:val="gregorian"/>
                </w:date>
              </w:sdtPr>
              <w:sdtEndPr/>
              <w:sdtContent>
                <w:r w:rsidR="009E77C9" w:rsidRPr="003B798B">
                  <w:rPr>
                    <w:rStyle w:val="PlaceholderText"/>
                  </w:rPr>
                  <w:t>Click or tap to enter a date.</w:t>
                </w:r>
              </w:sdtContent>
            </w:sdt>
          </w:p>
        </w:tc>
        <w:tc>
          <w:tcPr>
            <w:tcW w:w="5092" w:type="dxa"/>
          </w:tcPr>
          <w:p w14:paraId="132E3814" w14:textId="77777777" w:rsidR="00597215" w:rsidRDefault="00597215" w:rsidP="00FF63B2">
            <w:pPr>
              <w:autoSpaceDE w:val="0"/>
              <w:autoSpaceDN w:val="0"/>
              <w:adjustRightInd w:val="0"/>
              <w:spacing w:after="0" w:line="240" w:lineRule="auto"/>
              <w:contextualSpacing/>
              <w:rPr>
                <w:rFonts w:ascii="Calibri" w:hAnsi="Calibri" w:cs="Calibri"/>
                <w:color w:val="000000"/>
              </w:rPr>
            </w:pPr>
            <w:r w:rsidRPr="009646A9">
              <w:rPr>
                <w:rFonts w:ascii="Calibri" w:hAnsi="Calibri" w:cs="Calibri"/>
                <w:color w:val="000000"/>
              </w:rPr>
              <w:t xml:space="preserve">Date: </w:t>
            </w:r>
          </w:p>
          <w:sdt>
            <w:sdtPr>
              <w:rPr>
                <w:rFonts w:ascii="Calibri" w:hAnsi="Calibri" w:cs="Calibri"/>
                <w:color w:val="000000"/>
              </w:rPr>
              <w:id w:val="-823194536"/>
              <w:placeholder>
                <w:docPart w:val="DefaultPlaceholder_-1854013437"/>
              </w:placeholder>
              <w:showingPlcHdr/>
              <w:date>
                <w:dateFormat w:val="M/d/yyyy"/>
                <w:lid w:val="en-US"/>
                <w:storeMappedDataAs w:val="dateTime"/>
                <w:calendar w:val="gregorian"/>
              </w:date>
            </w:sdtPr>
            <w:sdtEndPr/>
            <w:sdtContent>
              <w:p w14:paraId="10286D8D" w14:textId="68327CB3" w:rsidR="009E77C9" w:rsidRPr="009646A9" w:rsidRDefault="009E77C9" w:rsidP="00FF63B2">
                <w:pPr>
                  <w:autoSpaceDE w:val="0"/>
                  <w:autoSpaceDN w:val="0"/>
                  <w:adjustRightInd w:val="0"/>
                  <w:spacing w:after="0" w:line="240" w:lineRule="auto"/>
                  <w:contextualSpacing/>
                  <w:rPr>
                    <w:rFonts w:ascii="Calibri" w:hAnsi="Calibri" w:cs="Calibri"/>
                    <w:color w:val="000000"/>
                  </w:rPr>
                </w:pPr>
                <w:r w:rsidRPr="003B798B">
                  <w:rPr>
                    <w:rStyle w:val="PlaceholderText"/>
                  </w:rPr>
                  <w:t>Click or tap to enter a date.</w:t>
                </w:r>
              </w:p>
            </w:sdtContent>
          </w:sdt>
        </w:tc>
      </w:tr>
    </w:tbl>
    <w:p w14:paraId="79500883" w14:textId="77777777" w:rsidR="00691154" w:rsidRPr="00B740E5" w:rsidRDefault="00691154" w:rsidP="00194433">
      <w:pPr>
        <w:spacing w:after="0" w:line="240" w:lineRule="auto"/>
        <w:contextualSpacing/>
        <w:rPr>
          <w:rFonts w:cstheme="minorHAnsi"/>
          <w:sz w:val="8"/>
          <w:szCs w:val="8"/>
        </w:rPr>
      </w:pPr>
    </w:p>
    <w:sectPr w:rsidR="00691154" w:rsidRPr="00B740E5" w:rsidSect="00C23890">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7F8D" w14:textId="77777777" w:rsidR="00D57136" w:rsidRDefault="00D57136" w:rsidP="0030391F">
      <w:pPr>
        <w:spacing w:after="0" w:line="240" w:lineRule="auto"/>
      </w:pPr>
      <w:r>
        <w:separator/>
      </w:r>
    </w:p>
  </w:endnote>
  <w:endnote w:type="continuationSeparator" w:id="0">
    <w:p w14:paraId="641FCFA9" w14:textId="77777777" w:rsidR="00D57136" w:rsidRDefault="00D57136" w:rsidP="0030391F">
      <w:pPr>
        <w:spacing w:after="0" w:line="240" w:lineRule="auto"/>
      </w:pPr>
      <w:r>
        <w:continuationSeparator/>
      </w:r>
    </w:p>
  </w:endnote>
  <w:endnote w:type="continuationNotice" w:id="1">
    <w:p w14:paraId="3045C33E" w14:textId="77777777" w:rsidR="00D57136" w:rsidRDefault="00D57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8550" w14:textId="73FEC703" w:rsidR="0030391F" w:rsidRDefault="7BA3B076">
    <w:pPr>
      <w:pStyle w:val="Footer"/>
    </w:pPr>
    <w:r>
      <w:t>ODM 10235 (Rev. 12/2020)</w:t>
    </w:r>
    <w:r w:rsidR="0068572B">
      <w:ptab w:relativeTo="margin" w:alignment="center" w:leader="none"/>
    </w:r>
    <w:r>
      <w:t xml:space="preserve"> </w:t>
    </w:r>
    <w:r w:rsidR="0068572B" w:rsidRPr="0068572B">
      <w:ptab w:relativeTo="margin" w:alignment="right" w:leader="none"/>
    </w:r>
    <w:r w:rsidRPr="0068572B">
      <w:t xml:space="preserve">Page </w:t>
    </w:r>
    <w:r w:rsidR="0068572B" w:rsidRPr="7BA3B076">
      <w:rPr>
        <w:noProof/>
      </w:rPr>
      <w:fldChar w:fldCharType="begin"/>
    </w:r>
    <w:r w:rsidR="0068572B" w:rsidRPr="00695C84">
      <w:instrText xml:space="preserve"> PAGE  \* Arabic  \* MERGEFORMAT </w:instrText>
    </w:r>
    <w:r w:rsidR="0068572B" w:rsidRPr="7BA3B076">
      <w:fldChar w:fldCharType="separate"/>
    </w:r>
    <w:r w:rsidRPr="00695C84">
      <w:rPr>
        <w:noProof/>
      </w:rPr>
      <w:t>1</w:t>
    </w:r>
    <w:r w:rsidR="0068572B" w:rsidRPr="7BA3B076">
      <w:rPr>
        <w:noProof/>
      </w:rPr>
      <w:fldChar w:fldCharType="end"/>
    </w:r>
    <w:r w:rsidRPr="0068572B">
      <w:t xml:space="preserve"> of </w:t>
    </w:r>
    <w:r w:rsidR="0068572B" w:rsidRPr="7BA3B076">
      <w:rPr>
        <w:noProof/>
      </w:rPr>
      <w:fldChar w:fldCharType="begin"/>
    </w:r>
    <w:r w:rsidR="0068572B" w:rsidRPr="00695C84">
      <w:instrText xml:space="preserve"> NUMPAGES  \* Arabic  \* MERGEFORMAT </w:instrText>
    </w:r>
    <w:r w:rsidR="0068572B" w:rsidRPr="7BA3B076">
      <w:fldChar w:fldCharType="separate"/>
    </w:r>
    <w:r w:rsidRPr="00695C84">
      <w:rPr>
        <w:noProof/>
      </w:rPr>
      <w:t>2</w:t>
    </w:r>
    <w:r w:rsidR="0068572B" w:rsidRPr="7BA3B0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025F1" w14:textId="77777777" w:rsidR="00D57136" w:rsidRDefault="00D57136" w:rsidP="0030391F">
      <w:pPr>
        <w:spacing w:after="0" w:line="240" w:lineRule="auto"/>
      </w:pPr>
      <w:r>
        <w:separator/>
      </w:r>
    </w:p>
  </w:footnote>
  <w:footnote w:type="continuationSeparator" w:id="0">
    <w:p w14:paraId="4205E07E" w14:textId="77777777" w:rsidR="00D57136" w:rsidRDefault="00D57136" w:rsidP="0030391F">
      <w:pPr>
        <w:spacing w:after="0" w:line="240" w:lineRule="auto"/>
      </w:pPr>
      <w:r>
        <w:continuationSeparator/>
      </w:r>
    </w:p>
  </w:footnote>
  <w:footnote w:type="continuationNotice" w:id="1">
    <w:p w14:paraId="77A0F0C2" w14:textId="77777777" w:rsidR="00D57136" w:rsidRDefault="00D571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7BA3B076" w14:paraId="64C07C12" w14:textId="77777777" w:rsidTr="7BA3B076">
      <w:tc>
        <w:tcPr>
          <w:tcW w:w="3600" w:type="dxa"/>
        </w:tcPr>
        <w:p w14:paraId="2AF6F7A7" w14:textId="68DA834E" w:rsidR="7BA3B076" w:rsidRDefault="7BA3B076" w:rsidP="7BA3B076">
          <w:pPr>
            <w:pStyle w:val="Header"/>
            <w:ind w:left="-115"/>
          </w:pPr>
        </w:p>
      </w:tc>
      <w:tc>
        <w:tcPr>
          <w:tcW w:w="3600" w:type="dxa"/>
        </w:tcPr>
        <w:p w14:paraId="3044B532" w14:textId="091BF9F2" w:rsidR="7BA3B076" w:rsidRDefault="7BA3B076" w:rsidP="7BA3B076">
          <w:pPr>
            <w:pStyle w:val="Header"/>
            <w:jc w:val="center"/>
          </w:pPr>
        </w:p>
      </w:tc>
      <w:tc>
        <w:tcPr>
          <w:tcW w:w="3600" w:type="dxa"/>
        </w:tcPr>
        <w:p w14:paraId="1A791971" w14:textId="6FC095BD" w:rsidR="7BA3B076" w:rsidRDefault="7BA3B076" w:rsidP="7BA3B076">
          <w:pPr>
            <w:pStyle w:val="Header"/>
            <w:ind w:right="-115"/>
            <w:jc w:val="right"/>
          </w:pPr>
        </w:p>
      </w:tc>
    </w:tr>
  </w:tbl>
  <w:p w14:paraId="68E8FEA4" w14:textId="42C63EB3" w:rsidR="7BA3B076" w:rsidRDefault="7BA3B076" w:rsidP="7BA3B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7BA3B076" w14:paraId="1D84C0DD" w14:textId="77777777" w:rsidTr="00F11B6E">
      <w:tc>
        <w:tcPr>
          <w:tcW w:w="3600" w:type="dxa"/>
        </w:tcPr>
        <w:p w14:paraId="0493FEB8" w14:textId="539EE695" w:rsidR="7BA3B076" w:rsidRDefault="7BA3B076" w:rsidP="00F11B6E">
          <w:pPr>
            <w:pStyle w:val="Header"/>
            <w:ind w:left="-115"/>
          </w:pPr>
        </w:p>
      </w:tc>
      <w:tc>
        <w:tcPr>
          <w:tcW w:w="3600" w:type="dxa"/>
        </w:tcPr>
        <w:p w14:paraId="3F8D52C2" w14:textId="65B65CAE" w:rsidR="7BA3B076" w:rsidRDefault="7BA3B076" w:rsidP="00F11B6E">
          <w:pPr>
            <w:pStyle w:val="Header"/>
            <w:jc w:val="center"/>
          </w:pPr>
        </w:p>
      </w:tc>
      <w:tc>
        <w:tcPr>
          <w:tcW w:w="3600" w:type="dxa"/>
        </w:tcPr>
        <w:p w14:paraId="0491A09E" w14:textId="3A50F422" w:rsidR="7BA3B076" w:rsidRDefault="7BA3B076" w:rsidP="00F11B6E">
          <w:pPr>
            <w:pStyle w:val="Header"/>
            <w:ind w:right="-115"/>
            <w:jc w:val="right"/>
          </w:pPr>
        </w:p>
      </w:tc>
    </w:tr>
  </w:tbl>
  <w:p w14:paraId="69BCD3A2" w14:textId="7023AC1B" w:rsidR="7BA3B076" w:rsidRDefault="7BA3B076" w:rsidP="00F11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502E"/>
    <w:multiLevelType w:val="hybridMultilevel"/>
    <w:tmpl w:val="C840E170"/>
    <w:lvl w:ilvl="0" w:tplc="0409000F">
      <w:start w:val="1"/>
      <w:numFmt w:val="decimal"/>
      <w:lvlText w:val="%1."/>
      <w:lvlJc w:val="left"/>
      <w:pPr>
        <w:ind w:left="144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04DDB"/>
    <w:multiLevelType w:val="hybridMultilevel"/>
    <w:tmpl w:val="FCF296CC"/>
    <w:lvl w:ilvl="0" w:tplc="22EC254A">
      <w:start w:val="17"/>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333A4"/>
    <w:multiLevelType w:val="hybridMultilevel"/>
    <w:tmpl w:val="988EE422"/>
    <w:lvl w:ilvl="0" w:tplc="3288FFBE">
      <w:start w:val="6"/>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EEC09D5"/>
    <w:multiLevelType w:val="hybridMultilevel"/>
    <w:tmpl w:val="73AAAD40"/>
    <w:lvl w:ilvl="0" w:tplc="133EB3CE">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ED69F9"/>
    <w:multiLevelType w:val="hybridMultilevel"/>
    <w:tmpl w:val="AA54D6F4"/>
    <w:lvl w:ilvl="0" w:tplc="EE76A530">
      <w:start w:val="6"/>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7871137"/>
    <w:multiLevelType w:val="hybridMultilevel"/>
    <w:tmpl w:val="5E74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333FC"/>
    <w:multiLevelType w:val="hybridMultilevel"/>
    <w:tmpl w:val="104807E8"/>
    <w:lvl w:ilvl="0" w:tplc="D68A2E0C">
      <w:start w:val="1"/>
      <w:numFmt w:val="upperLetter"/>
      <w:lvlText w:val="%1."/>
      <w:lvlJc w:val="left"/>
      <w:pPr>
        <w:ind w:left="4365" w:hanging="360"/>
      </w:pPr>
      <w:rPr>
        <w:rFonts w:hint="default"/>
      </w:rPr>
    </w:lvl>
    <w:lvl w:ilvl="1" w:tplc="04090019" w:tentative="1">
      <w:start w:val="1"/>
      <w:numFmt w:val="lowerLetter"/>
      <w:lvlText w:val="%2."/>
      <w:lvlJc w:val="left"/>
      <w:pPr>
        <w:ind w:left="5085" w:hanging="360"/>
      </w:pPr>
    </w:lvl>
    <w:lvl w:ilvl="2" w:tplc="0409001B" w:tentative="1">
      <w:start w:val="1"/>
      <w:numFmt w:val="lowerRoman"/>
      <w:lvlText w:val="%3."/>
      <w:lvlJc w:val="right"/>
      <w:pPr>
        <w:ind w:left="5805" w:hanging="180"/>
      </w:pPr>
    </w:lvl>
    <w:lvl w:ilvl="3" w:tplc="0409000F" w:tentative="1">
      <w:start w:val="1"/>
      <w:numFmt w:val="decimal"/>
      <w:lvlText w:val="%4."/>
      <w:lvlJc w:val="left"/>
      <w:pPr>
        <w:ind w:left="6525" w:hanging="360"/>
      </w:pPr>
    </w:lvl>
    <w:lvl w:ilvl="4" w:tplc="04090019" w:tentative="1">
      <w:start w:val="1"/>
      <w:numFmt w:val="lowerLetter"/>
      <w:lvlText w:val="%5."/>
      <w:lvlJc w:val="left"/>
      <w:pPr>
        <w:ind w:left="7245" w:hanging="360"/>
      </w:pPr>
    </w:lvl>
    <w:lvl w:ilvl="5" w:tplc="0409001B" w:tentative="1">
      <w:start w:val="1"/>
      <w:numFmt w:val="lowerRoman"/>
      <w:lvlText w:val="%6."/>
      <w:lvlJc w:val="right"/>
      <w:pPr>
        <w:ind w:left="7965" w:hanging="180"/>
      </w:pPr>
    </w:lvl>
    <w:lvl w:ilvl="6" w:tplc="0409000F" w:tentative="1">
      <w:start w:val="1"/>
      <w:numFmt w:val="decimal"/>
      <w:lvlText w:val="%7."/>
      <w:lvlJc w:val="left"/>
      <w:pPr>
        <w:ind w:left="8685" w:hanging="360"/>
      </w:pPr>
    </w:lvl>
    <w:lvl w:ilvl="7" w:tplc="04090019" w:tentative="1">
      <w:start w:val="1"/>
      <w:numFmt w:val="lowerLetter"/>
      <w:lvlText w:val="%8."/>
      <w:lvlJc w:val="left"/>
      <w:pPr>
        <w:ind w:left="9405" w:hanging="360"/>
      </w:pPr>
    </w:lvl>
    <w:lvl w:ilvl="8" w:tplc="0409001B" w:tentative="1">
      <w:start w:val="1"/>
      <w:numFmt w:val="lowerRoman"/>
      <w:lvlText w:val="%9."/>
      <w:lvlJc w:val="right"/>
      <w:pPr>
        <w:ind w:left="10125" w:hanging="180"/>
      </w:pPr>
    </w:lvl>
  </w:abstractNum>
  <w:abstractNum w:abstractNumId="7" w15:restartNumberingAfterBreak="0">
    <w:nsid w:val="2E47052A"/>
    <w:multiLevelType w:val="hybridMultilevel"/>
    <w:tmpl w:val="099294DE"/>
    <w:lvl w:ilvl="0" w:tplc="E1AE91C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4D454B3"/>
    <w:multiLevelType w:val="hybridMultilevel"/>
    <w:tmpl w:val="49F4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E72E8E"/>
    <w:multiLevelType w:val="hybridMultilevel"/>
    <w:tmpl w:val="0826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04E56"/>
    <w:multiLevelType w:val="hybridMultilevel"/>
    <w:tmpl w:val="1316B7BE"/>
    <w:lvl w:ilvl="0" w:tplc="3D0A2BF4">
      <w:start w:val="13"/>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F6664"/>
    <w:multiLevelType w:val="hybridMultilevel"/>
    <w:tmpl w:val="C2A6E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AF5A0D"/>
    <w:multiLevelType w:val="hybridMultilevel"/>
    <w:tmpl w:val="E300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C2896"/>
    <w:multiLevelType w:val="hybridMultilevel"/>
    <w:tmpl w:val="4928E958"/>
    <w:lvl w:ilvl="0" w:tplc="0409001B">
      <w:start w:val="1"/>
      <w:numFmt w:val="lowerRoman"/>
      <w:lvlText w:val="%1."/>
      <w:lvlJc w:val="righ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42746"/>
    <w:multiLevelType w:val="hybridMultilevel"/>
    <w:tmpl w:val="BE70501E"/>
    <w:lvl w:ilvl="0" w:tplc="B5643E82">
      <w:start w:val="1"/>
      <w:numFmt w:val="decimal"/>
      <w:lvlText w:val="%1."/>
      <w:lvlJc w:val="left"/>
      <w:pPr>
        <w:ind w:left="144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6086B"/>
    <w:multiLevelType w:val="hybridMultilevel"/>
    <w:tmpl w:val="475E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387882"/>
    <w:multiLevelType w:val="hybridMultilevel"/>
    <w:tmpl w:val="CAFCC462"/>
    <w:lvl w:ilvl="0" w:tplc="3288FFBE">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67666E22"/>
    <w:multiLevelType w:val="hybridMultilevel"/>
    <w:tmpl w:val="C8F6254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685B3C22"/>
    <w:multiLevelType w:val="hybridMultilevel"/>
    <w:tmpl w:val="1AA8E22E"/>
    <w:lvl w:ilvl="0" w:tplc="C1B4C5FE">
      <w:start w:val="1"/>
      <w:numFmt w:val="decimal"/>
      <w:lvlText w:val="%1."/>
      <w:lvlJc w:val="left"/>
      <w:pPr>
        <w:ind w:left="4365" w:hanging="360"/>
      </w:pPr>
      <w:rPr>
        <w:rFonts w:hint="default"/>
      </w:rPr>
    </w:lvl>
    <w:lvl w:ilvl="1" w:tplc="04090019" w:tentative="1">
      <w:start w:val="1"/>
      <w:numFmt w:val="lowerLetter"/>
      <w:lvlText w:val="%2."/>
      <w:lvlJc w:val="left"/>
      <w:pPr>
        <w:ind w:left="5085" w:hanging="360"/>
      </w:pPr>
    </w:lvl>
    <w:lvl w:ilvl="2" w:tplc="0409001B" w:tentative="1">
      <w:start w:val="1"/>
      <w:numFmt w:val="lowerRoman"/>
      <w:lvlText w:val="%3."/>
      <w:lvlJc w:val="right"/>
      <w:pPr>
        <w:ind w:left="5805" w:hanging="180"/>
      </w:pPr>
    </w:lvl>
    <w:lvl w:ilvl="3" w:tplc="0409000F" w:tentative="1">
      <w:start w:val="1"/>
      <w:numFmt w:val="decimal"/>
      <w:lvlText w:val="%4."/>
      <w:lvlJc w:val="left"/>
      <w:pPr>
        <w:ind w:left="6525" w:hanging="360"/>
      </w:pPr>
    </w:lvl>
    <w:lvl w:ilvl="4" w:tplc="04090019" w:tentative="1">
      <w:start w:val="1"/>
      <w:numFmt w:val="lowerLetter"/>
      <w:lvlText w:val="%5."/>
      <w:lvlJc w:val="left"/>
      <w:pPr>
        <w:ind w:left="7245" w:hanging="360"/>
      </w:pPr>
    </w:lvl>
    <w:lvl w:ilvl="5" w:tplc="0409001B" w:tentative="1">
      <w:start w:val="1"/>
      <w:numFmt w:val="lowerRoman"/>
      <w:lvlText w:val="%6."/>
      <w:lvlJc w:val="right"/>
      <w:pPr>
        <w:ind w:left="7965" w:hanging="180"/>
      </w:pPr>
    </w:lvl>
    <w:lvl w:ilvl="6" w:tplc="0409000F" w:tentative="1">
      <w:start w:val="1"/>
      <w:numFmt w:val="decimal"/>
      <w:lvlText w:val="%7."/>
      <w:lvlJc w:val="left"/>
      <w:pPr>
        <w:ind w:left="8685" w:hanging="360"/>
      </w:pPr>
    </w:lvl>
    <w:lvl w:ilvl="7" w:tplc="04090019" w:tentative="1">
      <w:start w:val="1"/>
      <w:numFmt w:val="lowerLetter"/>
      <w:lvlText w:val="%8."/>
      <w:lvlJc w:val="left"/>
      <w:pPr>
        <w:ind w:left="9405" w:hanging="360"/>
      </w:pPr>
    </w:lvl>
    <w:lvl w:ilvl="8" w:tplc="0409001B" w:tentative="1">
      <w:start w:val="1"/>
      <w:numFmt w:val="lowerRoman"/>
      <w:lvlText w:val="%9."/>
      <w:lvlJc w:val="right"/>
      <w:pPr>
        <w:ind w:left="10125" w:hanging="180"/>
      </w:pPr>
    </w:lvl>
  </w:abstractNum>
  <w:abstractNum w:abstractNumId="19" w15:restartNumberingAfterBreak="0">
    <w:nsid w:val="694D78AB"/>
    <w:multiLevelType w:val="hybridMultilevel"/>
    <w:tmpl w:val="47804822"/>
    <w:lvl w:ilvl="0" w:tplc="0409000F">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D4D7C26"/>
    <w:multiLevelType w:val="hybridMultilevel"/>
    <w:tmpl w:val="BF5E3148"/>
    <w:lvl w:ilvl="0" w:tplc="04090015">
      <w:start w:val="1"/>
      <w:numFmt w:val="upperLetter"/>
      <w:lvlText w:val="%1."/>
      <w:lvlJc w:val="left"/>
      <w:pPr>
        <w:ind w:left="1080" w:hanging="720"/>
      </w:pPr>
    </w:lvl>
    <w:lvl w:ilvl="1" w:tplc="B5643E82">
      <w:start w:val="1"/>
      <w:numFmt w:val="decimal"/>
      <w:lvlText w:val="%2."/>
      <w:lvlJc w:val="left"/>
      <w:pPr>
        <w:ind w:left="1440" w:hanging="360"/>
      </w:pPr>
      <w:rPr>
        <w:rFonts w:hint="default"/>
        <w:sz w:val="22"/>
        <w:szCs w:val="22"/>
      </w:rPr>
    </w:lvl>
    <w:lvl w:ilvl="2" w:tplc="0409001B">
      <w:start w:val="1"/>
      <w:numFmt w:val="lowerRoman"/>
      <w:lvlText w:val="%3."/>
      <w:lvlJc w:val="right"/>
      <w:pPr>
        <w:ind w:left="2160" w:hanging="180"/>
      </w:pPr>
    </w:lvl>
    <w:lvl w:ilvl="3" w:tplc="D0ACF8C0">
      <w:start w:val="2"/>
      <w:numFmt w:val="upperLetter"/>
      <w:lvlText w:val="%4."/>
      <w:lvlJc w:val="left"/>
      <w:pPr>
        <w:ind w:left="2880" w:hanging="360"/>
      </w:pPr>
      <w:rPr>
        <w:rFonts w:hint="default"/>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440E6"/>
    <w:multiLevelType w:val="hybridMultilevel"/>
    <w:tmpl w:val="EFE85AD2"/>
    <w:lvl w:ilvl="0" w:tplc="0409000F">
      <w:start w:val="1"/>
      <w:numFmt w:val="decimal"/>
      <w:lvlText w:val="%1."/>
      <w:lvlJc w:val="left"/>
      <w:pPr>
        <w:ind w:left="1440" w:hanging="360"/>
      </w:pPr>
      <w:rPr>
        <w:rFonts w:hint="default"/>
        <w:sz w:val="22"/>
        <w:szCs w:val="22"/>
      </w:rPr>
    </w:lvl>
    <w:lvl w:ilvl="1" w:tplc="0409001B">
      <w:start w:val="1"/>
      <w:numFmt w:val="lowerRoman"/>
      <w:lvlText w:val="%2."/>
      <w:lvlJc w:val="right"/>
      <w:pPr>
        <w:ind w:left="1440" w:hanging="360"/>
      </w:pPr>
    </w:lvl>
    <w:lvl w:ilvl="2" w:tplc="8B860AE8">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16E1A"/>
    <w:multiLevelType w:val="hybridMultilevel"/>
    <w:tmpl w:val="4A54E46C"/>
    <w:lvl w:ilvl="0" w:tplc="A8461EF4">
      <w:start w:val="4"/>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3"/>
  </w:num>
  <w:num w:numId="4">
    <w:abstractNumId w:val="16"/>
  </w:num>
  <w:num w:numId="5">
    <w:abstractNumId w:val="4"/>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18"/>
  </w:num>
  <w:num w:numId="11">
    <w:abstractNumId w:val="9"/>
  </w:num>
  <w:num w:numId="12">
    <w:abstractNumId w:val="17"/>
  </w:num>
  <w:num w:numId="13">
    <w:abstractNumId w:val="7"/>
  </w:num>
  <w:num w:numId="14">
    <w:abstractNumId w:val="22"/>
  </w:num>
  <w:num w:numId="15">
    <w:abstractNumId w:val="10"/>
  </w:num>
  <w:num w:numId="16">
    <w:abstractNumId w:val="13"/>
  </w:num>
  <w:num w:numId="17">
    <w:abstractNumId w:val="0"/>
  </w:num>
  <w:num w:numId="18">
    <w:abstractNumId w:val="21"/>
  </w:num>
  <w:num w:numId="19">
    <w:abstractNumId w:val="14"/>
  </w:num>
  <w:num w:numId="20">
    <w:abstractNumId w:val="15"/>
  </w:num>
  <w:num w:numId="21">
    <w:abstractNumId w:val="15"/>
  </w:num>
  <w:num w:numId="22">
    <w:abstractNumId w:val="12"/>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spinCount="100000" w:hashValue="XNWiV1Bb7SFH/nSCunfFjz0sLAHrnBN4DaFYEEtCin1aP7dgSQMaty7KBM1YgvDrD94g2Vsi7XcPyfGuu5zvmw==" w:saltValue="FtIImdBrUkDTYbSYED8eBg==" w:algorithmName="SHA-512"/>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1C"/>
    <w:rsid w:val="00003583"/>
    <w:rsid w:val="000053D8"/>
    <w:rsid w:val="00010132"/>
    <w:rsid w:val="00011740"/>
    <w:rsid w:val="00012E5D"/>
    <w:rsid w:val="00021411"/>
    <w:rsid w:val="00024709"/>
    <w:rsid w:val="0002624E"/>
    <w:rsid w:val="0003394C"/>
    <w:rsid w:val="00035B7F"/>
    <w:rsid w:val="00041569"/>
    <w:rsid w:val="00044E6B"/>
    <w:rsid w:val="0004733D"/>
    <w:rsid w:val="000566CD"/>
    <w:rsid w:val="00056E4D"/>
    <w:rsid w:val="000619B1"/>
    <w:rsid w:val="00072E92"/>
    <w:rsid w:val="00077A43"/>
    <w:rsid w:val="000A1350"/>
    <w:rsid w:val="000A33A0"/>
    <w:rsid w:val="000B0753"/>
    <w:rsid w:val="000C37DE"/>
    <w:rsid w:val="000C76DA"/>
    <w:rsid w:val="000E6B3E"/>
    <w:rsid w:val="000F0997"/>
    <w:rsid w:val="00101BED"/>
    <w:rsid w:val="00112732"/>
    <w:rsid w:val="00112A64"/>
    <w:rsid w:val="001161A7"/>
    <w:rsid w:val="00116F7A"/>
    <w:rsid w:val="00117F87"/>
    <w:rsid w:val="001261E7"/>
    <w:rsid w:val="00133B8D"/>
    <w:rsid w:val="00137CE2"/>
    <w:rsid w:val="00143374"/>
    <w:rsid w:val="0014570A"/>
    <w:rsid w:val="00163ED8"/>
    <w:rsid w:val="001707F6"/>
    <w:rsid w:val="001731E2"/>
    <w:rsid w:val="00193769"/>
    <w:rsid w:val="00194400"/>
    <w:rsid w:val="00194433"/>
    <w:rsid w:val="001A257D"/>
    <w:rsid w:val="001A3174"/>
    <w:rsid w:val="001B572A"/>
    <w:rsid w:val="001B7832"/>
    <w:rsid w:val="001C02A7"/>
    <w:rsid w:val="001C180B"/>
    <w:rsid w:val="001C7F21"/>
    <w:rsid w:val="001C7FAA"/>
    <w:rsid w:val="001D3F87"/>
    <w:rsid w:val="001D49E2"/>
    <w:rsid w:val="001D4D49"/>
    <w:rsid w:val="001D754B"/>
    <w:rsid w:val="001E017C"/>
    <w:rsid w:val="00203551"/>
    <w:rsid w:val="002048D1"/>
    <w:rsid w:val="002079ED"/>
    <w:rsid w:val="00211F9D"/>
    <w:rsid w:val="00212A83"/>
    <w:rsid w:val="00233257"/>
    <w:rsid w:val="00243BC4"/>
    <w:rsid w:val="00251237"/>
    <w:rsid w:val="00267DA4"/>
    <w:rsid w:val="00270619"/>
    <w:rsid w:val="00273783"/>
    <w:rsid w:val="00277D50"/>
    <w:rsid w:val="00291092"/>
    <w:rsid w:val="00291FCE"/>
    <w:rsid w:val="002A460F"/>
    <w:rsid w:val="002A7B03"/>
    <w:rsid w:val="002B4850"/>
    <w:rsid w:val="002C08D8"/>
    <w:rsid w:val="002C11F7"/>
    <w:rsid w:val="002C1588"/>
    <w:rsid w:val="002D2B37"/>
    <w:rsid w:val="002D5907"/>
    <w:rsid w:val="002F7472"/>
    <w:rsid w:val="0030031E"/>
    <w:rsid w:val="00302A97"/>
    <w:rsid w:val="0030391F"/>
    <w:rsid w:val="003050DC"/>
    <w:rsid w:val="0030581E"/>
    <w:rsid w:val="003168C0"/>
    <w:rsid w:val="00317BA7"/>
    <w:rsid w:val="003372AB"/>
    <w:rsid w:val="00341570"/>
    <w:rsid w:val="00341EDC"/>
    <w:rsid w:val="00351929"/>
    <w:rsid w:val="00351F3F"/>
    <w:rsid w:val="0035436A"/>
    <w:rsid w:val="00357F8A"/>
    <w:rsid w:val="003635C1"/>
    <w:rsid w:val="00375191"/>
    <w:rsid w:val="0037717E"/>
    <w:rsid w:val="003855AC"/>
    <w:rsid w:val="003A0401"/>
    <w:rsid w:val="003A140B"/>
    <w:rsid w:val="003A35D6"/>
    <w:rsid w:val="003A44B7"/>
    <w:rsid w:val="003B3C48"/>
    <w:rsid w:val="003B7AD6"/>
    <w:rsid w:val="003B7C51"/>
    <w:rsid w:val="003D1A10"/>
    <w:rsid w:val="003D64CB"/>
    <w:rsid w:val="003E1F40"/>
    <w:rsid w:val="003E21D2"/>
    <w:rsid w:val="003F2D5C"/>
    <w:rsid w:val="00424195"/>
    <w:rsid w:val="00424E8B"/>
    <w:rsid w:val="004260F0"/>
    <w:rsid w:val="00445B8A"/>
    <w:rsid w:val="00445F6C"/>
    <w:rsid w:val="0044632C"/>
    <w:rsid w:val="00453C10"/>
    <w:rsid w:val="00475E75"/>
    <w:rsid w:val="00476247"/>
    <w:rsid w:val="00491201"/>
    <w:rsid w:val="004B71C6"/>
    <w:rsid w:val="004C0FB7"/>
    <w:rsid w:val="004C27F0"/>
    <w:rsid w:val="004C33CD"/>
    <w:rsid w:val="004C5792"/>
    <w:rsid w:val="004E04D7"/>
    <w:rsid w:val="004E0574"/>
    <w:rsid w:val="00500167"/>
    <w:rsid w:val="005018C3"/>
    <w:rsid w:val="00501D47"/>
    <w:rsid w:val="00516237"/>
    <w:rsid w:val="00522CAE"/>
    <w:rsid w:val="00525E30"/>
    <w:rsid w:val="00532693"/>
    <w:rsid w:val="005435F8"/>
    <w:rsid w:val="005628BA"/>
    <w:rsid w:val="0056619C"/>
    <w:rsid w:val="00581C80"/>
    <w:rsid w:val="0059026A"/>
    <w:rsid w:val="00597215"/>
    <w:rsid w:val="005A6DF8"/>
    <w:rsid w:val="005B70EF"/>
    <w:rsid w:val="005C03DA"/>
    <w:rsid w:val="005C6531"/>
    <w:rsid w:val="005D6566"/>
    <w:rsid w:val="005D7AF5"/>
    <w:rsid w:val="005E33C3"/>
    <w:rsid w:val="005E3571"/>
    <w:rsid w:val="005F2215"/>
    <w:rsid w:val="005F23D7"/>
    <w:rsid w:val="006047DD"/>
    <w:rsid w:val="00605000"/>
    <w:rsid w:val="006071F1"/>
    <w:rsid w:val="00611909"/>
    <w:rsid w:val="00613381"/>
    <w:rsid w:val="00613BA5"/>
    <w:rsid w:val="006229F2"/>
    <w:rsid w:val="00623028"/>
    <w:rsid w:val="00623E7F"/>
    <w:rsid w:val="00637873"/>
    <w:rsid w:val="006445E3"/>
    <w:rsid w:val="00660D33"/>
    <w:rsid w:val="00671AC3"/>
    <w:rsid w:val="00675754"/>
    <w:rsid w:val="00676FD7"/>
    <w:rsid w:val="006805F7"/>
    <w:rsid w:val="00681B3B"/>
    <w:rsid w:val="00681C40"/>
    <w:rsid w:val="00682C22"/>
    <w:rsid w:val="00684C45"/>
    <w:rsid w:val="0068572B"/>
    <w:rsid w:val="00685CCB"/>
    <w:rsid w:val="006864CD"/>
    <w:rsid w:val="00687616"/>
    <w:rsid w:val="00687D6C"/>
    <w:rsid w:val="00690DC7"/>
    <w:rsid w:val="00691154"/>
    <w:rsid w:val="00693C20"/>
    <w:rsid w:val="0069438E"/>
    <w:rsid w:val="00695C84"/>
    <w:rsid w:val="006A6483"/>
    <w:rsid w:val="006A6B4C"/>
    <w:rsid w:val="006B3C07"/>
    <w:rsid w:val="006B5249"/>
    <w:rsid w:val="006B5A29"/>
    <w:rsid w:val="006C1599"/>
    <w:rsid w:val="006C1F8F"/>
    <w:rsid w:val="006C3394"/>
    <w:rsid w:val="006D1DBA"/>
    <w:rsid w:val="006D39AF"/>
    <w:rsid w:val="006E6A2D"/>
    <w:rsid w:val="006F6C65"/>
    <w:rsid w:val="006F6EDC"/>
    <w:rsid w:val="006F74FF"/>
    <w:rsid w:val="00705C32"/>
    <w:rsid w:val="00705E06"/>
    <w:rsid w:val="0071016B"/>
    <w:rsid w:val="0071329C"/>
    <w:rsid w:val="00713C4B"/>
    <w:rsid w:val="00727DB2"/>
    <w:rsid w:val="00743822"/>
    <w:rsid w:val="00746B5D"/>
    <w:rsid w:val="00750863"/>
    <w:rsid w:val="007626CC"/>
    <w:rsid w:val="00764A8D"/>
    <w:rsid w:val="007708F8"/>
    <w:rsid w:val="00773EC9"/>
    <w:rsid w:val="00774401"/>
    <w:rsid w:val="007759A1"/>
    <w:rsid w:val="007852F6"/>
    <w:rsid w:val="00786450"/>
    <w:rsid w:val="00794888"/>
    <w:rsid w:val="007B5B1A"/>
    <w:rsid w:val="007C2274"/>
    <w:rsid w:val="007C2571"/>
    <w:rsid w:val="007D2E14"/>
    <w:rsid w:val="007D78EA"/>
    <w:rsid w:val="007F277D"/>
    <w:rsid w:val="00800654"/>
    <w:rsid w:val="008007F0"/>
    <w:rsid w:val="00804FC4"/>
    <w:rsid w:val="00822137"/>
    <w:rsid w:val="008224F4"/>
    <w:rsid w:val="00824379"/>
    <w:rsid w:val="008326ED"/>
    <w:rsid w:val="00835631"/>
    <w:rsid w:val="0084745B"/>
    <w:rsid w:val="008500AE"/>
    <w:rsid w:val="008637B8"/>
    <w:rsid w:val="00864A5B"/>
    <w:rsid w:val="008657A6"/>
    <w:rsid w:val="00872BFF"/>
    <w:rsid w:val="00874986"/>
    <w:rsid w:val="00876BCC"/>
    <w:rsid w:val="00880A06"/>
    <w:rsid w:val="00883DD1"/>
    <w:rsid w:val="008921EB"/>
    <w:rsid w:val="0089763B"/>
    <w:rsid w:val="008A2B6A"/>
    <w:rsid w:val="008B150B"/>
    <w:rsid w:val="008B2428"/>
    <w:rsid w:val="008B5912"/>
    <w:rsid w:val="008C71D1"/>
    <w:rsid w:val="008D0278"/>
    <w:rsid w:val="008D0624"/>
    <w:rsid w:val="008D18A3"/>
    <w:rsid w:val="008E2F8B"/>
    <w:rsid w:val="008F0BEB"/>
    <w:rsid w:val="008F0FA6"/>
    <w:rsid w:val="008F6310"/>
    <w:rsid w:val="00900BE6"/>
    <w:rsid w:val="00916FBA"/>
    <w:rsid w:val="0092436A"/>
    <w:rsid w:val="00940511"/>
    <w:rsid w:val="009408FB"/>
    <w:rsid w:val="00941FA4"/>
    <w:rsid w:val="00942480"/>
    <w:rsid w:val="009646A9"/>
    <w:rsid w:val="00976B55"/>
    <w:rsid w:val="00977673"/>
    <w:rsid w:val="009826A2"/>
    <w:rsid w:val="00990964"/>
    <w:rsid w:val="0099653A"/>
    <w:rsid w:val="009971AC"/>
    <w:rsid w:val="009A2A34"/>
    <w:rsid w:val="009B4B97"/>
    <w:rsid w:val="009C498B"/>
    <w:rsid w:val="009C61EF"/>
    <w:rsid w:val="009D26E5"/>
    <w:rsid w:val="009D46D6"/>
    <w:rsid w:val="009D504B"/>
    <w:rsid w:val="009E11AD"/>
    <w:rsid w:val="009E77C9"/>
    <w:rsid w:val="009F3ECA"/>
    <w:rsid w:val="00A12077"/>
    <w:rsid w:val="00A139B4"/>
    <w:rsid w:val="00A13D41"/>
    <w:rsid w:val="00A261D4"/>
    <w:rsid w:val="00A33727"/>
    <w:rsid w:val="00A40738"/>
    <w:rsid w:val="00A414C6"/>
    <w:rsid w:val="00A45535"/>
    <w:rsid w:val="00A45A2A"/>
    <w:rsid w:val="00A60A08"/>
    <w:rsid w:val="00A70845"/>
    <w:rsid w:val="00A917CC"/>
    <w:rsid w:val="00A95F8D"/>
    <w:rsid w:val="00A97C5C"/>
    <w:rsid w:val="00A97E0A"/>
    <w:rsid w:val="00AA6594"/>
    <w:rsid w:val="00AB3C0C"/>
    <w:rsid w:val="00AB4A2B"/>
    <w:rsid w:val="00AD1AAF"/>
    <w:rsid w:val="00AD3775"/>
    <w:rsid w:val="00AE0529"/>
    <w:rsid w:val="00AE3A7B"/>
    <w:rsid w:val="00AE44DE"/>
    <w:rsid w:val="00AF63EA"/>
    <w:rsid w:val="00AF7E90"/>
    <w:rsid w:val="00B014E3"/>
    <w:rsid w:val="00B0474F"/>
    <w:rsid w:val="00B146B1"/>
    <w:rsid w:val="00B21B05"/>
    <w:rsid w:val="00B22343"/>
    <w:rsid w:val="00B24FC3"/>
    <w:rsid w:val="00B2599F"/>
    <w:rsid w:val="00B26A47"/>
    <w:rsid w:val="00B31782"/>
    <w:rsid w:val="00B41080"/>
    <w:rsid w:val="00B47E56"/>
    <w:rsid w:val="00B53AD3"/>
    <w:rsid w:val="00B53E1A"/>
    <w:rsid w:val="00B55F85"/>
    <w:rsid w:val="00B562FC"/>
    <w:rsid w:val="00B60051"/>
    <w:rsid w:val="00B600B7"/>
    <w:rsid w:val="00B6397A"/>
    <w:rsid w:val="00B63CD2"/>
    <w:rsid w:val="00B63E63"/>
    <w:rsid w:val="00B705D9"/>
    <w:rsid w:val="00B740E5"/>
    <w:rsid w:val="00B766B4"/>
    <w:rsid w:val="00B775E9"/>
    <w:rsid w:val="00B857AC"/>
    <w:rsid w:val="00B85AFF"/>
    <w:rsid w:val="00B86A52"/>
    <w:rsid w:val="00B87963"/>
    <w:rsid w:val="00B939CD"/>
    <w:rsid w:val="00BB7168"/>
    <w:rsid w:val="00BB7356"/>
    <w:rsid w:val="00BC6F1A"/>
    <w:rsid w:val="00BD6755"/>
    <w:rsid w:val="00BD7D3E"/>
    <w:rsid w:val="00BE0CD8"/>
    <w:rsid w:val="00BE1922"/>
    <w:rsid w:val="00BF2558"/>
    <w:rsid w:val="00BF462C"/>
    <w:rsid w:val="00BF4DD8"/>
    <w:rsid w:val="00BF659E"/>
    <w:rsid w:val="00BF6D36"/>
    <w:rsid w:val="00C02134"/>
    <w:rsid w:val="00C0256A"/>
    <w:rsid w:val="00C04099"/>
    <w:rsid w:val="00C04AD0"/>
    <w:rsid w:val="00C10271"/>
    <w:rsid w:val="00C13BFE"/>
    <w:rsid w:val="00C1670E"/>
    <w:rsid w:val="00C23890"/>
    <w:rsid w:val="00C2406C"/>
    <w:rsid w:val="00C30E1F"/>
    <w:rsid w:val="00C67E38"/>
    <w:rsid w:val="00C77B09"/>
    <w:rsid w:val="00C81B2C"/>
    <w:rsid w:val="00C821AE"/>
    <w:rsid w:val="00C851DD"/>
    <w:rsid w:val="00C906F6"/>
    <w:rsid w:val="00C92414"/>
    <w:rsid w:val="00C9311C"/>
    <w:rsid w:val="00CB19C0"/>
    <w:rsid w:val="00CB4EF0"/>
    <w:rsid w:val="00CB61DE"/>
    <w:rsid w:val="00CC053A"/>
    <w:rsid w:val="00CC2547"/>
    <w:rsid w:val="00CC273A"/>
    <w:rsid w:val="00CC4B41"/>
    <w:rsid w:val="00CC57EE"/>
    <w:rsid w:val="00CC78F5"/>
    <w:rsid w:val="00CD22FB"/>
    <w:rsid w:val="00CD2ED3"/>
    <w:rsid w:val="00CE3536"/>
    <w:rsid w:val="00CF23A8"/>
    <w:rsid w:val="00D004E0"/>
    <w:rsid w:val="00D0714E"/>
    <w:rsid w:val="00D10357"/>
    <w:rsid w:val="00D32E97"/>
    <w:rsid w:val="00D423C8"/>
    <w:rsid w:val="00D512AA"/>
    <w:rsid w:val="00D51F1B"/>
    <w:rsid w:val="00D54E69"/>
    <w:rsid w:val="00D57136"/>
    <w:rsid w:val="00D66797"/>
    <w:rsid w:val="00D73CC3"/>
    <w:rsid w:val="00D761C7"/>
    <w:rsid w:val="00D77E22"/>
    <w:rsid w:val="00D80521"/>
    <w:rsid w:val="00D963AD"/>
    <w:rsid w:val="00DB198F"/>
    <w:rsid w:val="00DB1F6C"/>
    <w:rsid w:val="00DB27A2"/>
    <w:rsid w:val="00DB4DE0"/>
    <w:rsid w:val="00DC0431"/>
    <w:rsid w:val="00DC4B4F"/>
    <w:rsid w:val="00DC7CC7"/>
    <w:rsid w:val="00DD2F7E"/>
    <w:rsid w:val="00DD6AC2"/>
    <w:rsid w:val="00DE11F5"/>
    <w:rsid w:val="00DE4D6D"/>
    <w:rsid w:val="00DE58D5"/>
    <w:rsid w:val="00DF2FC8"/>
    <w:rsid w:val="00E0024B"/>
    <w:rsid w:val="00E1774F"/>
    <w:rsid w:val="00E21C7D"/>
    <w:rsid w:val="00E33A7E"/>
    <w:rsid w:val="00E41F24"/>
    <w:rsid w:val="00E45096"/>
    <w:rsid w:val="00E50466"/>
    <w:rsid w:val="00E537FE"/>
    <w:rsid w:val="00E75316"/>
    <w:rsid w:val="00E969C8"/>
    <w:rsid w:val="00EA5140"/>
    <w:rsid w:val="00EB0810"/>
    <w:rsid w:val="00EB163C"/>
    <w:rsid w:val="00EB340E"/>
    <w:rsid w:val="00EC0E4C"/>
    <w:rsid w:val="00ED3B16"/>
    <w:rsid w:val="00EE2032"/>
    <w:rsid w:val="00EE39EE"/>
    <w:rsid w:val="00EE4057"/>
    <w:rsid w:val="00EE4BB1"/>
    <w:rsid w:val="00EE6808"/>
    <w:rsid w:val="00EF3F04"/>
    <w:rsid w:val="00EF4BE4"/>
    <w:rsid w:val="00F0026F"/>
    <w:rsid w:val="00F06442"/>
    <w:rsid w:val="00F07923"/>
    <w:rsid w:val="00F11B6E"/>
    <w:rsid w:val="00F35905"/>
    <w:rsid w:val="00F44BD7"/>
    <w:rsid w:val="00F6089D"/>
    <w:rsid w:val="00F611E8"/>
    <w:rsid w:val="00F6259F"/>
    <w:rsid w:val="00F62CB1"/>
    <w:rsid w:val="00F6448D"/>
    <w:rsid w:val="00F64551"/>
    <w:rsid w:val="00F71BCB"/>
    <w:rsid w:val="00F774DB"/>
    <w:rsid w:val="00F85243"/>
    <w:rsid w:val="00F863AB"/>
    <w:rsid w:val="00F912E2"/>
    <w:rsid w:val="00FA4019"/>
    <w:rsid w:val="00FA54B9"/>
    <w:rsid w:val="00FB1B84"/>
    <w:rsid w:val="00FB24EA"/>
    <w:rsid w:val="00FB68F3"/>
    <w:rsid w:val="00FB6C4E"/>
    <w:rsid w:val="00FC5915"/>
    <w:rsid w:val="00FD2CBD"/>
    <w:rsid w:val="00FD517D"/>
    <w:rsid w:val="00FE5E59"/>
    <w:rsid w:val="00FF1DAD"/>
    <w:rsid w:val="00FF223D"/>
    <w:rsid w:val="00FF63B2"/>
    <w:rsid w:val="00FF7161"/>
    <w:rsid w:val="7BA3B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98DE9D"/>
  <w15:chartTrackingRefBased/>
  <w15:docId w15:val="{A495E8A3-5DA6-4B3A-AB11-3257E6EA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11C"/>
    <w:rPr>
      <w:color w:val="808080"/>
    </w:rPr>
  </w:style>
  <w:style w:type="paragraph" w:customStyle="1" w:styleId="Default">
    <w:name w:val="Default"/>
    <w:rsid w:val="00AE3A7B"/>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39"/>
    <w:rsid w:val="00AE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792"/>
    <w:pPr>
      <w:ind w:left="720"/>
      <w:contextualSpacing/>
    </w:pPr>
  </w:style>
  <w:style w:type="paragraph" w:styleId="BalloonText">
    <w:name w:val="Balloon Text"/>
    <w:basedOn w:val="Normal"/>
    <w:link w:val="BalloonTextChar"/>
    <w:uiPriority w:val="99"/>
    <w:semiHidden/>
    <w:unhideWhenUsed/>
    <w:rsid w:val="00876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BCC"/>
    <w:rPr>
      <w:rFonts w:ascii="Segoe UI" w:hAnsi="Segoe UI" w:cs="Segoe UI"/>
      <w:sz w:val="18"/>
      <w:szCs w:val="18"/>
    </w:rPr>
  </w:style>
  <w:style w:type="character" w:styleId="CommentReference">
    <w:name w:val="annotation reference"/>
    <w:basedOn w:val="DefaultParagraphFont"/>
    <w:uiPriority w:val="99"/>
    <w:semiHidden/>
    <w:unhideWhenUsed/>
    <w:rsid w:val="00681C40"/>
    <w:rPr>
      <w:sz w:val="16"/>
      <w:szCs w:val="16"/>
    </w:rPr>
  </w:style>
  <w:style w:type="paragraph" w:styleId="CommentText">
    <w:name w:val="annotation text"/>
    <w:basedOn w:val="Normal"/>
    <w:link w:val="CommentTextChar"/>
    <w:uiPriority w:val="99"/>
    <w:unhideWhenUsed/>
    <w:rsid w:val="00681C40"/>
    <w:pPr>
      <w:spacing w:line="240" w:lineRule="auto"/>
    </w:pPr>
    <w:rPr>
      <w:sz w:val="20"/>
      <w:szCs w:val="20"/>
    </w:rPr>
  </w:style>
  <w:style w:type="character" w:customStyle="1" w:styleId="CommentTextChar">
    <w:name w:val="Comment Text Char"/>
    <w:basedOn w:val="DefaultParagraphFont"/>
    <w:link w:val="CommentText"/>
    <w:uiPriority w:val="99"/>
    <w:rsid w:val="00681C40"/>
    <w:rPr>
      <w:sz w:val="20"/>
      <w:szCs w:val="20"/>
    </w:rPr>
  </w:style>
  <w:style w:type="paragraph" w:styleId="CommentSubject">
    <w:name w:val="annotation subject"/>
    <w:basedOn w:val="CommentText"/>
    <w:next w:val="CommentText"/>
    <w:link w:val="CommentSubjectChar"/>
    <w:uiPriority w:val="99"/>
    <w:semiHidden/>
    <w:unhideWhenUsed/>
    <w:rsid w:val="00681C40"/>
    <w:rPr>
      <w:b/>
      <w:bCs/>
    </w:rPr>
  </w:style>
  <w:style w:type="character" w:customStyle="1" w:styleId="CommentSubjectChar">
    <w:name w:val="Comment Subject Char"/>
    <w:basedOn w:val="CommentTextChar"/>
    <w:link w:val="CommentSubject"/>
    <w:uiPriority w:val="99"/>
    <w:semiHidden/>
    <w:rsid w:val="00681C40"/>
    <w:rPr>
      <w:b/>
      <w:bCs/>
      <w:sz w:val="20"/>
      <w:szCs w:val="20"/>
    </w:rPr>
  </w:style>
  <w:style w:type="character" w:styleId="Hyperlink">
    <w:name w:val="Hyperlink"/>
    <w:basedOn w:val="DefaultParagraphFont"/>
    <w:uiPriority w:val="99"/>
    <w:unhideWhenUsed/>
    <w:rsid w:val="00CC57EE"/>
    <w:rPr>
      <w:color w:val="0563C1" w:themeColor="hyperlink"/>
      <w:u w:val="single"/>
    </w:rPr>
  </w:style>
  <w:style w:type="character" w:styleId="UnresolvedMention">
    <w:name w:val="Unresolved Mention"/>
    <w:basedOn w:val="DefaultParagraphFont"/>
    <w:uiPriority w:val="99"/>
    <w:semiHidden/>
    <w:unhideWhenUsed/>
    <w:rsid w:val="00CC57EE"/>
    <w:rPr>
      <w:color w:val="605E5C"/>
      <w:shd w:val="clear" w:color="auto" w:fill="E1DFDD"/>
    </w:rPr>
  </w:style>
  <w:style w:type="paragraph" w:styleId="NormalWeb">
    <w:name w:val="Normal (Web)"/>
    <w:basedOn w:val="Normal"/>
    <w:uiPriority w:val="99"/>
    <w:unhideWhenUsed/>
    <w:rsid w:val="004B71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91F"/>
  </w:style>
  <w:style w:type="paragraph" w:styleId="Footer">
    <w:name w:val="footer"/>
    <w:basedOn w:val="Normal"/>
    <w:link w:val="FooterChar"/>
    <w:uiPriority w:val="99"/>
    <w:unhideWhenUsed/>
    <w:rsid w:val="0030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91F"/>
  </w:style>
  <w:style w:type="paragraph" w:styleId="Title">
    <w:name w:val="Title"/>
    <w:basedOn w:val="Normal"/>
    <w:next w:val="Normal"/>
    <w:link w:val="TitleChar"/>
    <w:uiPriority w:val="10"/>
    <w:qFormat/>
    <w:rsid w:val="002035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5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26491">
      <w:bodyDiv w:val="1"/>
      <w:marLeft w:val="0"/>
      <w:marRight w:val="0"/>
      <w:marTop w:val="0"/>
      <w:marBottom w:val="0"/>
      <w:divBdr>
        <w:top w:val="none" w:sz="0" w:space="0" w:color="auto"/>
        <w:left w:val="none" w:sz="0" w:space="0" w:color="auto"/>
        <w:bottom w:val="none" w:sz="0" w:space="0" w:color="auto"/>
        <w:right w:val="none" w:sz="0" w:space="0" w:color="auto"/>
      </w:divBdr>
    </w:div>
    <w:div w:id="494997852">
      <w:bodyDiv w:val="1"/>
      <w:marLeft w:val="0"/>
      <w:marRight w:val="0"/>
      <w:marTop w:val="0"/>
      <w:marBottom w:val="0"/>
      <w:divBdr>
        <w:top w:val="none" w:sz="0" w:space="0" w:color="auto"/>
        <w:left w:val="none" w:sz="0" w:space="0" w:color="auto"/>
        <w:bottom w:val="none" w:sz="0" w:space="0" w:color="auto"/>
        <w:right w:val="none" w:sz="0" w:space="0" w:color="auto"/>
      </w:divBdr>
    </w:div>
    <w:div w:id="931091191">
      <w:bodyDiv w:val="1"/>
      <w:marLeft w:val="0"/>
      <w:marRight w:val="0"/>
      <w:marTop w:val="0"/>
      <w:marBottom w:val="0"/>
      <w:divBdr>
        <w:top w:val="none" w:sz="0" w:space="0" w:color="auto"/>
        <w:left w:val="none" w:sz="0" w:space="0" w:color="auto"/>
        <w:bottom w:val="none" w:sz="0" w:space="0" w:color="auto"/>
        <w:right w:val="none" w:sz="0" w:space="0" w:color="auto"/>
      </w:divBdr>
    </w:div>
    <w:div w:id="1020937373">
      <w:bodyDiv w:val="1"/>
      <w:marLeft w:val="0"/>
      <w:marRight w:val="0"/>
      <w:marTop w:val="0"/>
      <w:marBottom w:val="0"/>
      <w:divBdr>
        <w:top w:val="none" w:sz="0" w:space="0" w:color="auto"/>
        <w:left w:val="none" w:sz="0" w:space="0" w:color="auto"/>
        <w:bottom w:val="none" w:sz="0" w:space="0" w:color="auto"/>
        <w:right w:val="none" w:sz="0" w:space="0" w:color="auto"/>
      </w:divBdr>
    </w:div>
    <w:div w:id="1127889245">
      <w:bodyDiv w:val="1"/>
      <w:marLeft w:val="0"/>
      <w:marRight w:val="0"/>
      <w:marTop w:val="0"/>
      <w:marBottom w:val="0"/>
      <w:divBdr>
        <w:top w:val="none" w:sz="0" w:space="0" w:color="auto"/>
        <w:left w:val="none" w:sz="0" w:space="0" w:color="auto"/>
        <w:bottom w:val="none" w:sz="0" w:space="0" w:color="auto"/>
        <w:right w:val="none" w:sz="0" w:space="0" w:color="auto"/>
      </w:divBdr>
    </w:div>
    <w:div w:id="1581064841">
      <w:bodyDiv w:val="1"/>
      <w:marLeft w:val="0"/>
      <w:marRight w:val="0"/>
      <w:marTop w:val="0"/>
      <w:marBottom w:val="0"/>
      <w:divBdr>
        <w:top w:val="none" w:sz="0" w:space="0" w:color="auto"/>
        <w:left w:val="none" w:sz="0" w:space="0" w:color="auto"/>
        <w:bottom w:val="none" w:sz="0" w:space="0" w:color="auto"/>
        <w:right w:val="none" w:sz="0" w:space="0" w:color="auto"/>
      </w:divBdr>
    </w:div>
    <w:div w:id="1654985441">
      <w:bodyDiv w:val="1"/>
      <w:marLeft w:val="0"/>
      <w:marRight w:val="0"/>
      <w:marTop w:val="0"/>
      <w:marBottom w:val="0"/>
      <w:divBdr>
        <w:top w:val="none" w:sz="0" w:space="0" w:color="auto"/>
        <w:left w:val="none" w:sz="0" w:space="0" w:color="auto"/>
        <w:bottom w:val="none" w:sz="0" w:space="0" w:color="auto"/>
        <w:right w:val="none" w:sz="0" w:space="0" w:color="auto"/>
      </w:divBdr>
    </w:div>
    <w:div w:id="2038117272">
      <w:bodyDiv w:val="1"/>
      <w:marLeft w:val="0"/>
      <w:marRight w:val="0"/>
      <w:marTop w:val="0"/>
      <w:marBottom w:val="0"/>
      <w:divBdr>
        <w:top w:val="none" w:sz="0" w:space="0" w:color="auto"/>
        <w:left w:val="none" w:sz="0" w:space="0" w:color="auto"/>
        <w:bottom w:val="none" w:sz="0" w:space="0" w:color="auto"/>
        <w:right w:val="none" w:sz="0" w:space="0" w:color="auto"/>
      </w:divBdr>
    </w:div>
    <w:div w:id="21201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3C044041A4490D8847C9AEAFB5834B"/>
        <w:category>
          <w:name w:val="General"/>
          <w:gallery w:val="placeholder"/>
        </w:category>
        <w:types>
          <w:type w:val="bbPlcHdr"/>
        </w:types>
        <w:behaviors>
          <w:behavior w:val="content"/>
        </w:behaviors>
        <w:guid w:val="{9485B28F-C2CC-411C-B42A-7045ECCD0910}"/>
      </w:docPartPr>
      <w:docPartBody>
        <w:p w:rsidR="00E75DAA" w:rsidRDefault="00B857AC" w:rsidP="00B857AC">
          <w:pPr>
            <w:pStyle w:val="F73C044041A4490D8847C9AEAFB5834B1"/>
          </w:pPr>
          <w:r w:rsidRPr="00DB1F6C">
            <w:rPr>
              <w:rStyle w:val="PlaceholderText"/>
              <w:rFonts w:cstheme="minorHAnsi"/>
            </w:rPr>
            <w:t>Click or tap to enter a date.</w:t>
          </w:r>
        </w:p>
      </w:docPartBody>
    </w:docPart>
    <w:docPart>
      <w:docPartPr>
        <w:name w:val="45E44CB827094C228D0787F7B225AD58"/>
        <w:category>
          <w:name w:val="General"/>
          <w:gallery w:val="placeholder"/>
        </w:category>
        <w:types>
          <w:type w:val="bbPlcHdr"/>
        </w:types>
        <w:behaviors>
          <w:behavior w:val="content"/>
        </w:behaviors>
        <w:guid w:val="{9B1C7FD3-76D3-4ED8-8775-51CB0241F5CC}"/>
      </w:docPartPr>
      <w:docPartBody>
        <w:p w:rsidR="00A236D7" w:rsidRDefault="00B857AC" w:rsidP="00B857AC">
          <w:pPr>
            <w:pStyle w:val="45E44CB827094C228D0787F7B225AD581"/>
          </w:pPr>
          <w:r w:rsidRPr="00C1670E">
            <w:rPr>
              <w:rStyle w:val="PlaceholderText"/>
              <w:rFonts w:cstheme="minorHAnsi"/>
            </w:rPr>
            <w:t>Choose an item.</w:t>
          </w:r>
        </w:p>
      </w:docPartBody>
    </w:docPart>
    <w:docPart>
      <w:docPartPr>
        <w:name w:val="D5A373C9D2E2425BA7BEC29307575C08"/>
        <w:category>
          <w:name w:val="General"/>
          <w:gallery w:val="placeholder"/>
        </w:category>
        <w:types>
          <w:type w:val="bbPlcHdr"/>
        </w:types>
        <w:behaviors>
          <w:behavior w:val="content"/>
        </w:behaviors>
        <w:guid w:val="{5E92981D-473C-482A-B4BA-5D1C214CEF5E}"/>
      </w:docPartPr>
      <w:docPartBody>
        <w:p w:rsidR="00E658BE" w:rsidRDefault="00B857AC" w:rsidP="00B857AC">
          <w:pPr>
            <w:pStyle w:val="D5A373C9D2E2425BA7BEC29307575C08"/>
          </w:pPr>
          <w:r w:rsidRPr="00A5306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395954-D5A5-46EF-99F6-4BDD7BEC37A0}"/>
      </w:docPartPr>
      <w:docPartBody>
        <w:p w:rsidR="00E658BE" w:rsidRDefault="00B857AC">
          <w:r w:rsidRPr="003B798B">
            <w:rPr>
              <w:rStyle w:val="PlaceholderText"/>
            </w:rPr>
            <w:t>Click or tap to enter a date.</w:t>
          </w:r>
        </w:p>
      </w:docPartBody>
    </w:docPart>
    <w:docPart>
      <w:docPartPr>
        <w:name w:val="9E1AA9D724E84025B7B52F44D12A2C72"/>
        <w:category>
          <w:name w:val="General"/>
          <w:gallery w:val="placeholder"/>
        </w:category>
        <w:types>
          <w:type w:val="bbPlcHdr"/>
        </w:types>
        <w:behaviors>
          <w:behavior w:val="content"/>
        </w:behaviors>
        <w:guid w:val="{020DE66D-69F1-4F1A-86B0-3DFC16FB5715}"/>
      </w:docPartPr>
      <w:docPartBody>
        <w:p w:rsidR="00E658BE" w:rsidRDefault="00B857AC" w:rsidP="00B857AC">
          <w:pPr>
            <w:pStyle w:val="9E1AA9D724E84025B7B52F44D12A2C72"/>
          </w:pPr>
          <w:r w:rsidRPr="00C1670E">
            <w:rPr>
              <w:rStyle w:val="PlaceholderText"/>
              <w:rFonts w:cstheme="minorHAnsi"/>
            </w:rPr>
            <w:t>Choose an item.</w:t>
          </w:r>
        </w:p>
      </w:docPartBody>
    </w:docPart>
    <w:docPart>
      <w:docPartPr>
        <w:name w:val="8033289397034AEC9A6A925DC8067B6E"/>
        <w:category>
          <w:name w:val="General"/>
          <w:gallery w:val="placeholder"/>
        </w:category>
        <w:types>
          <w:type w:val="bbPlcHdr"/>
        </w:types>
        <w:behaviors>
          <w:behavior w:val="content"/>
        </w:behaviors>
        <w:guid w:val="{48DE6AA3-EBC1-43AC-B047-8FBDB3A3A46A}"/>
      </w:docPartPr>
      <w:docPartBody>
        <w:p w:rsidR="00E658BE" w:rsidRDefault="00B857AC" w:rsidP="00B857AC">
          <w:pPr>
            <w:pStyle w:val="8033289397034AEC9A6A925DC8067B6E"/>
          </w:pPr>
          <w:r w:rsidRPr="00C55F8B">
            <w:rPr>
              <w:rStyle w:val="PlaceholderText"/>
            </w:rPr>
            <w:t>Choose an item.</w:t>
          </w:r>
        </w:p>
      </w:docPartBody>
    </w:docPart>
    <w:docPart>
      <w:docPartPr>
        <w:name w:val="5CF3E903CDA1472A9389EAFF34438ECB"/>
        <w:category>
          <w:name w:val="General"/>
          <w:gallery w:val="placeholder"/>
        </w:category>
        <w:types>
          <w:type w:val="bbPlcHdr"/>
        </w:types>
        <w:behaviors>
          <w:behavior w:val="content"/>
        </w:behaviors>
        <w:guid w:val="{CFDA0D1B-BAE8-4ADC-AE53-05075FA80841}"/>
      </w:docPartPr>
      <w:docPartBody>
        <w:p w:rsidR="00C0256A" w:rsidRDefault="00AE44DE" w:rsidP="00AE44DE">
          <w:pPr>
            <w:pStyle w:val="5CF3E903CDA1472A9389EAFF34438ECB"/>
          </w:pPr>
          <w:r w:rsidRPr="00D0714E">
            <w:rPr>
              <w:rStyle w:val="PlaceholderText"/>
              <w:rFonts w:cstheme="minorHAnsi"/>
            </w:rPr>
            <w:t>Choose an item.</w:t>
          </w:r>
        </w:p>
      </w:docPartBody>
    </w:docPart>
    <w:docPart>
      <w:docPartPr>
        <w:name w:val="ED22D188BB97452F9DD2324FE29C5B3A"/>
        <w:category>
          <w:name w:val="General"/>
          <w:gallery w:val="placeholder"/>
        </w:category>
        <w:types>
          <w:type w:val="bbPlcHdr"/>
        </w:types>
        <w:behaviors>
          <w:behavior w:val="content"/>
        </w:behaviors>
        <w:guid w:val="{6391E58C-8E96-442D-AF5C-E34D065FF6EB}"/>
      </w:docPartPr>
      <w:docPartBody>
        <w:p w:rsidR="00DF7B9A" w:rsidRDefault="00C0256A" w:rsidP="00C0256A">
          <w:pPr>
            <w:pStyle w:val="ED22D188BB97452F9DD2324FE29C5B3A"/>
          </w:pPr>
          <w:r w:rsidRPr="00DB1F6C">
            <w:rPr>
              <w:rStyle w:val="PlaceholderText"/>
              <w:rFonts w:cstheme="minorHAnsi"/>
            </w:rPr>
            <w:t>Choose an item.</w:t>
          </w:r>
        </w:p>
      </w:docPartBody>
    </w:docPart>
    <w:docPart>
      <w:docPartPr>
        <w:name w:val="DefaultPlaceholder_-1854013440"/>
        <w:category>
          <w:name w:val="General"/>
          <w:gallery w:val="placeholder"/>
        </w:category>
        <w:types>
          <w:type w:val="bbPlcHdr"/>
        </w:types>
        <w:behaviors>
          <w:behavior w:val="content"/>
        </w:behaviors>
        <w:guid w:val="{6CB2614A-4498-4450-B283-75C41C50C8B7}"/>
      </w:docPartPr>
      <w:docPartBody>
        <w:p w:rsidR="00DF7B9A" w:rsidRDefault="00C0256A">
          <w:r w:rsidRPr="002B18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F2"/>
    <w:rsid w:val="00060E59"/>
    <w:rsid w:val="000E014B"/>
    <w:rsid w:val="00257091"/>
    <w:rsid w:val="00447306"/>
    <w:rsid w:val="0048350D"/>
    <w:rsid w:val="004B7B57"/>
    <w:rsid w:val="00502B98"/>
    <w:rsid w:val="00511DD9"/>
    <w:rsid w:val="005364E1"/>
    <w:rsid w:val="005E1BEA"/>
    <w:rsid w:val="006367F5"/>
    <w:rsid w:val="007808DC"/>
    <w:rsid w:val="008414E9"/>
    <w:rsid w:val="008F4D5E"/>
    <w:rsid w:val="00A236D7"/>
    <w:rsid w:val="00AE44DE"/>
    <w:rsid w:val="00B73AF2"/>
    <w:rsid w:val="00B857AC"/>
    <w:rsid w:val="00C0256A"/>
    <w:rsid w:val="00C46095"/>
    <w:rsid w:val="00DF7B9A"/>
    <w:rsid w:val="00E658BE"/>
    <w:rsid w:val="00E7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56A"/>
    <w:rPr>
      <w:color w:val="808080"/>
    </w:rPr>
  </w:style>
  <w:style w:type="paragraph" w:customStyle="1" w:styleId="D5A373C9D2E2425BA7BEC29307575C08">
    <w:name w:val="D5A373C9D2E2425BA7BEC29307575C08"/>
    <w:rsid w:val="00B857AC"/>
    <w:rPr>
      <w:rFonts w:eastAsiaTheme="minorHAnsi"/>
    </w:rPr>
  </w:style>
  <w:style w:type="paragraph" w:customStyle="1" w:styleId="F73C044041A4490D8847C9AEAFB5834B1">
    <w:name w:val="F73C044041A4490D8847C9AEAFB5834B1"/>
    <w:rsid w:val="00B857AC"/>
    <w:rPr>
      <w:rFonts w:eastAsiaTheme="minorHAnsi"/>
    </w:rPr>
  </w:style>
  <w:style w:type="paragraph" w:customStyle="1" w:styleId="9E1AA9D724E84025B7B52F44D12A2C72">
    <w:name w:val="9E1AA9D724E84025B7B52F44D12A2C72"/>
    <w:rsid w:val="00B857AC"/>
    <w:pPr>
      <w:ind w:left="720"/>
      <w:contextualSpacing/>
    </w:pPr>
    <w:rPr>
      <w:rFonts w:eastAsiaTheme="minorHAnsi"/>
    </w:rPr>
  </w:style>
  <w:style w:type="paragraph" w:customStyle="1" w:styleId="45E44CB827094C228D0787F7B225AD581">
    <w:name w:val="45E44CB827094C228D0787F7B225AD581"/>
    <w:rsid w:val="00B857AC"/>
    <w:pPr>
      <w:ind w:left="720"/>
      <w:contextualSpacing/>
    </w:pPr>
    <w:rPr>
      <w:rFonts w:eastAsiaTheme="minorHAnsi"/>
    </w:rPr>
  </w:style>
  <w:style w:type="paragraph" w:customStyle="1" w:styleId="8033289397034AEC9A6A925DC8067B6E">
    <w:name w:val="8033289397034AEC9A6A925DC8067B6E"/>
    <w:rsid w:val="00B857AC"/>
    <w:rPr>
      <w:rFonts w:eastAsiaTheme="minorHAnsi"/>
    </w:rPr>
  </w:style>
  <w:style w:type="paragraph" w:customStyle="1" w:styleId="5CF3E903CDA1472A9389EAFF34438ECB">
    <w:name w:val="5CF3E903CDA1472A9389EAFF34438ECB"/>
    <w:rsid w:val="00AE44DE"/>
  </w:style>
  <w:style w:type="paragraph" w:customStyle="1" w:styleId="ED22D188BB97452F9DD2324FE29C5B3A">
    <w:name w:val="ED22D188BB97452F9DD2324FE29C5B3A"/>
    <w:rsid w:val="00C02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EA8CCE5463A47944D609FFCA8230E" ma:contentTypeVersion="4" ma:contentTypeDescription="Create a new document." ma:contentTypeScope="" ma:versionID="88807abe0c880efbf17b26f492212d6a">
  <xsd:schema xmlns:xsd="http://www.w3.org/2001/XMLSchema" xmlns:xs="http://www.w3.org/2001/XMLSchema" xmlns:p="http://schemas.microsoft.com/office/2006/metadata/properties" xmlns:ns2="9eedc643-83d2-4798-9072-2e131a2b3b40" xmlns:ns3="c47991ee-88ca-442f-8474-16a1645c6c50" targetNamespace="http://schemas.microsoft.com/office/2006/metadata/properties" ma:root="true" ma:fieldsID="498396f1d1e644af7252e271d497c3c9" ns2:_="" ns3:_="">
    <xsd:import namespace="9eedc643-83d2-4798-9072-2e131a2b3b40"/>
    <xsd:import namespace="c47991ee-88ca-442f-8474-16a1645c6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dc643-83d2-4798-9072-2e131a2b3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7991ee-88ca-442f-8474-16a1645c6c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F395F58-23B5-4457-B895-A4B19F60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dc643-83d2-4798-9072-2e131a2b3b40"/>
    <ds:schemaRef ds:uri="c47991ee-88ca-442f-8474-16a1645c6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12090-DE1F-420A-AA33-7ED5D6D29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FA5D1D-E47C-4EC2-A4F4-570E8303AFEC}">
  <ds:schemaRefs>
    <ds:schemaRef ds:uri="http://schemas.microsoft.com/sharepoint/v3/contenttype/forms"/>
  </ds:schemaRefs>
</ds:datastoreItem>
</file>

<file path=customXml/itemProps4.xml><?xml version="1.0" encoding="utf-8"?>
<ds:datastoreItem xmlns:ds="http://schemas.openxmlformats.org/officeDocument/2006/customXml" ds:itemID="{63A956D7-3BBC-4CF6-8958-413225E4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2595</Words>
  <Characters>14797</Characters>
  <Application>Microsoft Office Word</Application>
  <DocSecurity>0</DocSecurity>
  <Lines>123</Lines>
  <Paragraphs>34</Paragraphs>
  <ScaleCrop>false</ScaleCrop>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Penix, Ryver</dc:creator>
  <cp:keywords/>
  <dc:description/>
  <cp:lastModifiedBy>Girgenti, Anthony</cp:lastModifiedBy>
  <cp:revision>2</cp:revision>
  <cp:lastPrinted>2020-06-23T19:46:00Z</cp:lastPrinted>
  <dcterms:created xsi:type="dcterms:W3CDTF">2021-10-20T04:20:00Z</dcterms:created>
  <dcterms:modified xsi:type="dcterms:W3CDTF">2021-10-20T04:20:00Z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0x0101009FCEA8CCE5463A47944D609FFCA8230E</vt:lpwstr>
  </property>
  <property fmtid="{D5CDD505-2E9C-101B-9397-08002B2CF9AE}" pid="3" name="MSIP_Label_67599526-06ca-49cc-9fa9-5307800a949a_Enabled">
    <vt:lpwstr>true</vt:lpwstr>
  </property>
  <property fmtid="{D5CDD505-2E9C-101B-9397-08002B2CF9AE}" pid="4" name="MSIP_Label_67599526-06ca-49cc-9fa9-5307800a949a_SetDate">
    <vt:lpwstr>2021-10-20T03:48:47Z</vt:lpwstr>
  </property>
  <property fmtid="{D5CDD505-2E9C-101B-9397-08002B2CF9AE}" pid="5" name="MSIP_Label_67599526-06ca-49cc-9fa9-5307800a949a_Method">
    <vt:lpwstr>Standard</vt:lpwstr>
  </property>
  <property fmtid="{D5CDD505-2E9C-101B-9397-08002B2CF9AE}" pid="6" name="MSIP_Label_67599526-06ca-49cc-9fa9-5307800a949a_Name">
    <vt:lpwstr>67599526-06ca-49cc-9fa9-5307800a949a</vt:lpwstr>
  </property>
  <property fmtid="{D5CDD505-2E9C-101B-9397-08002B2CF9AE}" pid="7" name="MSIP_Label_67599526-06ca-49cc-9fa9-5307800a949a_SiteId">
    <vt:lpwstr>fabb61b8-3afe-4e75-b934-a47f782b8cd7</vt:lpwstr>
  </property>
  <property fmtid="{D5CDD505-2E9C-101B-9397-08002B2CF9AE}" pid="8" name="MSIP_Label_67599526-06ca-49cc-9fa9-5307800a949a_ActionId">
    <vt:lpwstr>cc8c30c1-9be9-4d42-8089-a47df981de63</vt:lpwstr>
  </property>
  <property fmtid="{D5CDD505-2E9C-101B-9397-08002B2CF9AE}" pid="9" name="MSIP_Label_67599526-06ca-49cc-9fa9-5307800a949a_ContentBits">
    <vt:lpwstr>0</vt:lpwstr>
  </property>
</Properties>
</file>