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B66E" w14:textId="77777777" w:rsidR="005068B3" w:rsidRDefault="005068B3" w:rsidP="005068B3">
      <w:pPr>
        <w:ind w:left="-540" w:firstLine="540"/>
      </w:pPr>
      <w:bookmarkStart w:id="0" w:name="_GoBack"/>
      <w:bookmarkEnd w:id="0"/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32"/>
        <w:gridCol w:w="3844"/>
        <w:gridCol w:w="1324"/>
        <w:gridCol w:w="3349"/>
      </w:tblGrid>
      <w:tr w:rsidR="005068B3" w:rsidRPr="00EA484B" w14:paraId="0F38F6A9" w14:textId="77777777" w:rsidTr="00F94FDC">
        <w:trPr>
          <w:trHeight w:val="350"/>
        </w:trPr>
        <w:tc>
          <w:tcPr>
            <w:tcW w:w="2160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960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960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44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3960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44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60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C3E79DC" w14:textId="5FA3981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15FDACC" w14:textId="220FAB6A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960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40260A">
        <w:trPr>
          <w:cantSplit/>
          <w:trHeight w:val="305"/>
        </w:trPr>
        <w:tc>
          <w:tcPr>
            <w:tcW w:w="2160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0B5ED844" w14:textId="77777777" w:rsidTr="0040260A">
        <w:trPr>
          <w:cantSplit/>
          <w:trHeight w:val="170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E723E69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5FD12DF7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6DD452D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21B3D77F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462F9248" w14:textId="77777777" w:rsidTr="0040260A">
        <w:trPr>
          <w:cantSplit/>
          <w:trHeight w:val="197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FBACAAB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1BFDF1B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82DD888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11D8D35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2F2D3B51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 xml:space="preserve">Primary </w:t>
      </w:r>
      <w:r w:rsidR="00E3297B">
        <w:rPr>
          <w:b/>
          <w:color w:val="1F4E79" w:themeColor="accent1" w:themeShade="80"/>
          <w:sz w:val="18"/>
          <w:szCs w:val="18"/>
        </w:rPr>
        <w:t>s</w:t>
      </w:r>
      <w:r w:rsidRPr="00B821D6">
        <w:rPr>
          <w:b/>
          <w:color w:val="1F4E79" w:themeColor="accent1" w:themeShade="80"/>
          <w:sz w:val="18"/>
          <w:szCs w:val="18"/>
        </w:rPr>
        <w:t>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751019DB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>Dues are based on a percentage of your total organizational budget,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1C35C51A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E3297B">
              <w:rPr>
                <w:b/>
                <w:color w:val="1F4E79" w:themeColor="accent1" w:themeShade="80"/>
                <w:sz w:val="18"/>
                <w:szCs w:val="18"/>
              </w:rPr>
              <w:t>O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rganization </w:t>
            </w:r>
            <w:r w:rsidR="00F94FDC">
              <w:rPr>
                <w:b/>
                <w:color w:val="1F4E79" w:themeColor="accent1" w:themeShade="80"/>
                <w:sz w:val="18"/>
                <w:szCs w:val="18"/>
              </w:rPr>
              <w:t>F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Y Budget (Current) X 0.00231 = Dues</w:t>
            </w:r>
          </w:p>
          <w:p w14:paraId="576B58F4" w14:textId="77777777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________________________ X 0.00231 = _____________________________</w:t>
            </w:r>
          </w:p>
          <w:p w14:paraId="54E074AE" w14:textId="545DB543" w:rsidR="00EA484B" w:rsidRPr="00B821D6" w:rsidRDefault="00EA484B" w:rsidP="00EA484B">
            <w:pPr>
              <w:ind w:right="-540"/>
              <w:rPr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i/>
                <w:color w:val="1F4E79" w:themeColor="accent1" w:themeShade="80"/>
                <w:sz w:val="18"/>
                <w:szCs w:val="18"/>
              </w:rPr>
              <w:t>The Council will prorate dues to the nearest quarter of your membership effective</w:t>
            </w:r>
            <w:r w:rsidR="00B821D6" w:rsidRPr="00B821D6">
              <w:rPr>
                <w:i/>
                <w:color w:val="1F4E79" w:themeColor="accent1" w:themeShade="80"/>
                <w:sz w:val="18"/>
                <w:szCs w:val="18"/>
              </w:rPr>
              <w:t xml:space="preserve"> date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3148AD27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(if calculated amount is &lt; $650)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16418882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$650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2C1435B4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(Tiered by Budget Size)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0166A7D3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$6,360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20ECA62C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$7,420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5C9D69DE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$9010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18EE266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$13,500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45FDB655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$15,000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1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974702">
      <w:headerReference w:type="default" r:id="rId12"/>
      <w:footerReference w:type="default" r:id="rId13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3FDB" w14:textId="77777777" w:rsidR="00203E0C" w:rsidRDefault="00203E0C" w:rsidP="00F85CFF">
      <w:r>
        <w:separator/>
      </w:r>
    </w:p>
  </w:endnote>
  <w:endnote w:type="continuationSeparator" w:id="0">
    <w:p w14:paraId="48C0DA1C" w14:textId="77777777" w:rsidR="00203E0C" w:rsidRDefault="00203E0C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59B0" w14:textId="6DDB079C" w:rsidR="003F7618" w:rsidRPr="003F7618" w:rsidRDefault="005179AD" w:rsidP="003F7618">
    <w:pPr>
      <w:pStyle w:val="Footer"/>
      <w:jc w:val="center"/>
      <w:rPr>
        <w:b/>
        <w:color w:val="767171" w:themeColor="background2" w:themeShade="80"/>
        <w:sz w:val="16"/>
        <w:szCs w:val="16"/>
      </w:rPr>
    </w:pPr>
    <w:r w:rsidRPr="003F7618">
      <w:rPr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5179AD" w:rsidRPr="003F7618" w14:paraId="48F40DB1" w14:textId="77777777" w:rsidTr="001C022B">
      <w:trPr>
        <w:trHeight w:val="530"/>
      </w:trPr>
      <w:tc>
        <w:tcPr>
          <w:tcW w:w="3155" w:type="dxa"/>
        </w:tcPr>
        <w:p w14:paraId="27BB09E9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D77ECA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0CBDFD8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</w:tcPr>
        <w:p w14:paraId="6FB34B5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40C10BF2" w14:textId="578D35DD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FE5097" w:rsidRPr="003F7618" w14:paraId="2AEDBC11" w14:textId="77777777" w:rsidTr="001C022B">
      <w:trPr>
        <w:trHeight w:val="275"/>
      </w:trPr>
      <w:tc>
        <w:tcPr>
          <w:tcW w:w="6310" w:type="dxa"/>
          <w:gridSpan w:val="2"/>
        </w:tcPr>
        <w:p w14:paraId="163C8602" w14:textId="38BD3C2A" w:rsidR="00FE5097" w:rsidRPr="003F7618" w:rsidRDefault="00FE5097" w:rsidP="005179AD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F7618">
              <w:rPr>
                <w:rStyle w:val="Hyperlink"/>
                <w:sz w:val="16"/>
                <w:szCs w:val="16"/>
              </w:rPr>
              <w:t>www.TheOhioCouncil.org</w:t>
            </w:r>
          </w:hyperlink>
          <w:r w:rsidRPr="003F7618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Pr="006E4354" w:rsidRDefault="00F85CFF" w:rsidP="0051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E34A" w14:textId="77777777" w:rsidR="00203E0C" w:rsidRDefault="00203E0C" w:rsidP="00F85CFF">
      <w:r>
        <w:separator/>
      </w:r>
    </w:p>
  </w:footnote>
  <w:footnote w:type="continuationSeparator" w:id="0">
    <w:p w14:paraId="5E59CF6D" w14:textId="77777777" w:rsidR="00203E0C" w:rsidRDefault="00203E0C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4048" w14:textId="7BDEDD79" w:rsidR="00F85CFF" w:rsidRDefault="00F85CFF" w:rsidP="00F85CFF">
    <w:pPr>
      <w:pStyle w:val="Heading2"/>
      <w:ind w:left="-540"/>
      <w:rPr>
        <w:rStyle w:val="IntenseReference"/>
        <w:sz w:val="22"/>
        <w:szCs w:val="22"/>
      </w:rPr>
    </w:pPr>
    <w:r>
      <w:rPr>
        <w:b/>
        <w:bCs/>
        <w:smallCaps/>
        <w:noProof/>
        <w:spacing w:val="5"/>
        <w:sz w:val="22"/>
        <w:szCs w:val="22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FF">
      <w:rPr>
        <w:rStyle w:val="IntenseReference"/>
        <w:sz w:val="22"/>
        <w:szCs w:val="22"/>
      </w:rPr>
      <w:t>Member Application: Behavioral Health &amp; Family Services Provider Organization</w:t>
    </w:r>
  </w:p>
  <w:p w14:paraId="1140E90F" w14:textId="3C2D10C8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For the membership year: 10/1/2018 – 9/30/2019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F"/>
    <w:rsid w:val="001C022B"/>
    <w:rsid w:val="001C4BED"/>
    <w:rsid w:val="00203E0C"/>
    <w:rsid w:val="003A3A26"/>
    <w:rsid w:val="003F7618"/>
    <w:rsid w:val="0040260A"/>
    <w:rsid w:val="005068B3"/>
    <w:rsid w:val="005179AD"/>
    <w:rsid w:val="005B1B62"/>
    <w:rsid w:val="00645252"/>
    <w:rsid w:val="006B2F62"/>
    <w:rsid w:val="006D3D74"/>
    <w:rsid w:val="006E4354"/>
    <w:rsid w:val="0083569A"/>
    <w:rsid w:val="0090708A"/>
    <w:rsid w:val="00974702"/>
    <w:rsid w:val="0099634F"/>
    <w:rsid w:val="00A20846"/>
    <w:rsid w:val="00A37A2D"/>
    <w:rsid w:val="00A9204E"/>
    <w:rsid w:val="00B821D6"/>
    <w:rsid w:val="00BC3D5E"/>
    <w:rsid w:val="00C1022A"/>
    <w:rsid w:val="00CC07CE"/>
    <w:rsid w:val="00D5230B"/>
    <w:rsid w:val="00E3297B"/>
    <w:rsid w:val="00EA484B"/>
    <w:rsid w:val="00F85CFF"/>
    <w:rsid w:val="00F94F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hioCounci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AF25C-1C4B-4417-AEE3-FD4C3E7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2</cp:revision>
  <dcterms:created xsi:type="dcterms:W3CDTF">2019-03-20T16:07:00Z</dcterms:created>
  <dcterms:modified xsi:type="dcterms:W3CDTF">2019-03-20T16:07:00Z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